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2-Accent1"/>
        <w:tblW w:w="13015" w:type="dxa"/>
        <w:tblLook w:val="04A0" w:firstRow="1" w:lastRow="0" w:firstColumn="1" w:lastColumn="0" w:noHBand="0" w:noVBand="1"/>
      </w:tblPr>
      <w:tblGrid>
        <w:gridCol w:w="498"/>
        <w:gridCol w:w="3027"/>
        <w:gridCol w:w="2200"/>
        <w:gridCol w:w="7290"/>
      </w:tblGrid>
      <w:tr w:rsidR="00F90867" w14:paraId="4EEB3639" w14:textId="77777777" w:rsidTr="00C33A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8" w:type="dxa"/>
          </w:tcPr>
          <w:p w14:paraId="02733FFA" w14:textId="77777777" w:rsidR="00F90867" w:rsidRPr="006755B1" w:rsidRDefault="00F90867">
            <w:pPr>
              <w:rPr>
                <w:sz w:val="28"/>
                <w:szCs w:val="28"/>
              </w:rPr>
            </w:pPr>
          </w:p>
        </w:tc>
        <w:tc>
          <w:tcPr>
            <w:tcW w:w="3027" w:type="dxa"/>
          </w:tcPr>
          <w:p w14:paraId="63AF82A9" w14:textId="618690F0" w:rsidR="00F90867" w:rsidRPr="006755B1" w:rsidRDefault="00F90867">
            <w:pPr>
              <w:cnfStyle w:val="100000000000" w:firstRow="1" w:lastRow="0" w:firstColumn="0" w:lastColumn="0" w:oddVBand="0" w:evenVBand="0" w:oddHBand="0" w:evenHBand="0" w:firstRowFirstColumn="0" w:firstRowLastColumn="0" w:lastRowFirstColumn="0" w:lastRowLastColumn="0"/>
              <w:rPr>
                <w:sz w:val="28"/>
                <w:szCs w:val="28"/>
              </w:rPr>
            </w:pPr>
            <w:r w:rsidRPr="006755B1">
              <w:rPr>
                <w:sz w:val="28"/>
                <w:szCs w:val="28"/>
              </w:rPr>
              <w:t>Committee</w:t>
            </w:r>
          </w:p>
        </w:tc>
        <w:tc>
          <w:tcPr>
            <w:tcW w:w="2200" w:type="dxa"/>
          </w:tcPr>
          <w:p w14:paraId="7A51E47B" w14:textId="33164FE3" w:rsidR="00F90867" w:rsidRPr="006755B1" w:rsidRDefault="00F90867">
            <w:pPr>
              <w:cnfStyle w:val="100000000000" w:firstRow="1" w:lastRow="0" w:firstColumn="0" w:lastColumn="0" w:oddVBand="0" w:evenVBand="0" w:oddHBand="0" w:evenHBand="0" w:firstRowFirstColumn="0" w:firstRowLastColumn="0" w:lastRowFirstColumn="0" w:lastRowLastColumn="0"/>
              <w:rPr>
                <w:sz w:val="28"/>
                <w:szCs w:val="28"/>
              </w:rPr>
            </w:pPr>
            <w:r w:rsidRPr="006755B1">
              <w:rPr>
                <w:sz w:val="28"/>
                <w:szCs w:val="28"/>
              </w:rPr>
              <w:t>Current</w:t>
            </w:r>
            <w:r>
              <w:rPr>
                <w:sz w:val="28"/>
                <w:szCs w:val="28"/>
              </w:rPr>
              <w:t xml:space="preserve"> </w:t>
            </w:r>
            <w:r w:rsidRPr="006755B1">
              <w:rPr>
                <w:sz w:val="28"/>
                <w:szCs w:val="28"/>
              </w:rPr>
              <w:t>Chair(s)</w:t>
            </w:r>
          </w:p>
        </w:tc>
        <w:tc>
          <w:tcPr>
            <w:tcW w:w="7290" w:type="dxa"/>
          </w:tcPr>
          <w:p w14:paraId="32B73866" w14:textId="749849AF" w:rsidR="00F90867" w:rsidRPr="006755B1" w:rsidRDefault="00F90867">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Descriptions</w:t>
            </w:r>
          </w:p>
        </w:tc>
      </w:tr>
      <w:tr w:rsidR="00F90867" w14:paraId="6FFAAB94" w14:textId="77777777" w:rsidTr="00F90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7A5EEC79" w14:textId="0C8C0CF0" w:rsidR="00F90867" w:rsidRPr="00F03CFA" w:rsidRDefault="00F90867" w:rsidP="00ED6135">
            <w:pPr>
              <w:rPr>
                <w:b w:val="0"/>
                <w:bCs w:val="0"/>
              </w:rPr>
            </w:pPr>
            <w:r>
              <w:rPr>
                <w:b w:val="0"/>
                <w:bCs w:val="0"/>
              </w:rPr>
              <w:t>1</w:t>
            </w:r>
            <w:r w:rsidRPr="00F03CFA">
              <w:rPr>
                <w:b w:val="0"/>
                <w:bCs w:val="0"/>
              </w:rPr>
              <w:t>.</w:t>
            </w:r>
          </w:p>
        </w:tc>
        <w:tc>
          <w:tcPr>
            <w:tcW w:w="3027" w:type="dxa"/>
          </w:tcPr>
          <w:p w14:paraId="26A2DEC3" w14:textId="668DE32F" w:rsidR="00F90867" w:rsidRPr="00F03CFA" w:rsidRDefault="00F90867" w:rsidP="00ED6135">
            <w:pPr>
              <w:cnfStyle w:val="000000100000" w:firstRow="0" w:lastRow="0" w:firstColumn="0" w:lastColumn="0" w:oddVBand="0" w:evenVBand="0" w:oddHBand="1" w:evenHBand="0" w:firstRowFirstColumn="0" w:firstRowLastColumn="0" w:lastRowFirstColumn="0" w:lastRowLastColumn="0"/>
            </w:pPr>
            <w:r w:rsidRPr="00F03CFA">
              <w:t xml:space="preserve">Amicus Committee </w:t>
            </w:r>
          </w:p>
        </w:tc>
        <w:tc>
          <w:tcPr>
            <w:tcW w:w="2200" w:type="dxa"/>
          </w:tcPr>
          <w:p w14:paraId="69866F0F" w14:textId="1A212850" w:rsidR="00F90867" w:rsidRDefault="00F90867" w:rsidP="00ED6135">
            <w:pPr>
              <w:cnfStyle w:val="000000100000" w:firstRow="0" w:lastRow="0" w:firstColumn="0" w:lastColumn="0" w:oddVBand="0" w:evenVBand="0" w:oddHBand="1" w:evenHBand="0" w:firstRowFirstColumn="0" w:firstRowLastColumn="0" w:lastRowFirstColumn="0" w:lastRowLastColumn="0"/>
            </w:pPr>
            <w:r>
              <w:t>N/A</w:t>
            </w:r>
          </w:p>
        </w:tc>
        <w:tc>
          <w:tcPr>
            <w:tcW w:w="7290" w:type="dxa"/>
          </w:tcPr>
          <w:p w14:paraId="655F85E9" w14:textId="77777777" w:rsidR="00F90867" w:rsidRDefault="00F90867" w:rsidP="00ED6135">
            <w:pPr>
              <w:cnfStyle w:val="000000100000" w:firstRow="0" w:lastRow="0" w:firstColumn="0" w:lastColumn="0" w:oddVBand="0" w:evenVBand="0" w:oddHBand="1" w:evenHBand="0" w:firstRowFirstColumn="0" w:firstRowLastColumn="0" w:lastRowFirstColumn="0" w:lastRowLastColumn="0"/>
            </w:pPr>
            <w:r>
              <w:t>Pursuant to CLA’s Amicus Policy, the Amicus Committee reviews applications to file or participate in an amicus brief; provisionally approves or denies the application; if provisionally approved, works closely with the drafters to prepare the proposed amicus brief; after determining that the brief satisfies the criteria set forth in the Amicus Policy and is of high professional quality, approves the brief for filing; provides a copy of the brief to the Board of Representatives together with a summary of the brief and a brief explanation of the determinations made by the Amicus Committee; assists in resolving disputes between Sections regarding an Amicus brief, if any arise, in coordination with CLA’s Director of Governmental Affairs. </w:t>
            </w:r>
          </w:p>
        </w:tc>
      </w:tr>
      <w:tr w:rsidR="00F90867" w14:paraId="2DC0AC95" w14:textId="77777777" w:rsidTr="00F90867">
        <w:tc>
          <w:tcPr>
            <w:cnfStyle w:val="001000000000" w:firstRow="0" w:lastRow="0" w:firstColumn="1" w:lastColumn="0" w:oddVBand="0" w:evenVBand="0" w:oddHBand="0" w:evenHBand="0" w:firstRowFirstColumn="0" w:firstRowLastColumn="0" w:lastRowFirstColumn="0" w:lastRowLastColumn="0"/>
            <w:tcW w:w="498" w:type="dxa"/>
          </w:tcPr>
          <w:p w14:paraId="7E954E63" w14:textId="2DD01CF0" w:rsidR="00F90867" w:rsidRPr="00E833D5" w:rsidRDefault="00F90867">
            <w:pPr>
              <w:rPr>
                <w:b w:val="0"/>
                <w:bCs w:val="0"/>
              </w:rPr>
            </w:pPr>
            <w:r>
              <w:rPr>
                <w:b w:val="0"/>
                <w:bCs w:val="0"/>
              </w:rPr>
              <w:t>2</w:t>
            </w:r>
            <w:r w:rsidRPr="00E833D5">
              <w:rPr>
                <w:b w:val="0"/>
                <w:bCs w:val="0"/>
              </w:rPr>
              <w:t>.</w:t>
            </w:r>
          </w:p>
        </w:tc>
        <w:tc>
          <w:tcPr>
            <w:tcW w:w="3027" w:type="dxa"/>
          </w:tcPr>
          <w:p w14:paraId="40ED3575" w14:textId="77777777" w:rsidR="00F90867" w:rsidRDefault="00F90867">
            <w:pPr>
              <w:cnfStyle w:val="000000000000" w:firstRow="0" w:lastRow="0" w:firstColumn="0" w:lastColumn="0" w:oddVBand="0" w:evenVBand="0" w:oddHBand="0" w:evenHBand="0" w:firstRowFirstColumn="0" w:firstRowLastColumn="0" w:lastRowFirstColumn="0" w:lastRowLastColumn="0"/>
            </w:pPr>
            <w:r>
              <w:t>Annual Meeting</w:t>
            </w:r>
          </w:p>
        </w:tc>
        <w:tc>
          <w:tcPr>
            <w:tcW w:w="2200" w:type="dxa"/>
          </w:tcPr>
          <w:p w14:paraId="1EDB23F3" w14:textId="77777777" w:rsidR="00F90867" w:rsidRDefault="00F90867">
            <w:pPr>
              <w:cnfStyle w:val="000000000000" w:firstRow="0" w:lastRow="0" w:firstColumn="0" w:lastColumn="0" w:oddVBand="0" w:evenVBand="0" w:oddHBand="0" w:evenHBand="0" w:firstRowFirstColumn="0" w:firstRowLastColumn="0" w:lastRowFirstColumn="0" w:lastRowLastColumn="0"/>
            </w:pPr>
            <w:r w:rsidRPr="00E145B6">
              <w:t>Kathy Brewer</w:t>
            </w:r>
          </w:p>
        </w:tc>
        <w:tc>
          <w:tcPr>
            <w:tcW w:w="7290" w:type="dxa"/>
          </w:tcPr>
          <w:p w14:paraId="57FEF379" w14:textId="6E90DAC7" w:rsidR="00F90867" w:rsidRDefault="00F90867">
            <w:pPr>
              <w:cnfStyle w:val="000000000000" w:firstRow="0" w:lastRow="0" w:firstColumn="0" w:lastColumn="0" w:oddVBand="0" w:evenVBand="0" w:oddHBand="0" w:evenHBand="0" w:firstRowFirstColumn="0" w:firstRowLastColumn="0" w:lastRowFirstColumn="0" w:lastRowLastColumn="0"/>
            </w:pPr>
            <w:r w:rsidRPr="00720C06">
              <w:t xml:space="preserve">This Committee plans the Annual Meeting, including coordinating with Morrison Lecture Committee to invite a keynote speaker, assessing proposed programs from Sections and providing to strategic advice to the CLA team with respect to </w:t>
            </w:r>
            <w:r w:rsidR="000F6DC7">
              <w:t xml:space="preserve">the content </w:t>
            </w:r>
            <w:r w:rsidRPr="00720C06">
              <w:t>of the meeting.</w:t>
            </w:r>
          </w:p>
        </w:tc>
      </w:tr>
      <w:tr w:rsidR="00F90867" w14:paraId="0B0409FE" w14:textId="77777777" w:rsidTr="00F90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3A99E94" w14:textId="38A02CB8" w:rsidR="00F90867" w:rsidRPr="00E833D5" w:rsidRDefault="00F90867">
            <w:pPr>
              <w:rPr>
                <w:b w:val="0"/>
                <w:bCs w:val="0"/>
              </w:rPr>
            </w:pPr>
            <w:r>
              <w:rPr>
                <w:b w:val="0"/>
                <w:bCs w:val="0"/>
              </w:rPr>
              <w:t>3</w:t>
            </w:r>
            <w:r w:rsidRPr="00E833D5">
              <w:rPr>
                <w:b w:val="0"/>
                <w:bCs w:val="0"/>
              </w:rPr>
              <w:t>.</w:t>
            </w:r>
          </w:p>
        </w:tc>
        <w:tc>
          <w:tcPr>
            <w:tcW w:w="3027" w:type="dxa"/>
          </w:tcPr>
          <w:p w14:paraId="2D35746D" w14:textId="77777777" w:rsidR="00F90867" w:rsidRDefault="00F90867">
            <w:pPr>
              <w:cnfStyle w:val="000000100000" w:firstRow="0" w:lastRow="0" w:firstColumn="0" w:lastColumn="0" w:oddVBand="0" w:evenVBand="0" w:oddHBand="1" w:evenHBand="0" w:firstRowFirstColumn="0" w:firstRowLastColumn="0" w:lastRowFirstColumn="0" w:lastRowLastColumn="0"/>
            </w:pPr>
            <w:r>
              <w:t>Appointments</w:t>
            </w:r>
          </w:p>
        </w:tc>
        <w:tc>
          <w:tcPr>
            <w:tcW w:w="2200" w:type="dxa"/>
          </w:tcPr>
          <w:p w14:paraId="475FAEA0" w14:textId="77777777" w:rsidR="00F90867" w:rsidRDefault="00F90867">
            <w:pPr>
              <w:cnfStyle w:val="000000100000" w:firstRow="0" w:lastRow="0" w:firstColumn="0" w:lastColumn="0" w:oddVBand="0" w:evenVBand="0" w:oddHBand="1" w:evenHBand="0" w:firstRowFirstColumn="0" w:firstRowLastColumn="0" w:lastRowFirstColumn="0" w:lastRowLastColumn="0"/>
            </w:pPr>
            <w:r w:rsidRPr="00E145B6">
              <w:t>Michele Brown &amp; Matthew Henderson</w:t>
            </w:r>
          </w:p>
        </w:tc>
        <w:tc>
          <w:tcPr>
            <w:tcW w:w="7290" w:type="dxa"/>
          </w:tcPr>
          <w:p w14:paraId="3CBAFA14" w14:textId="035D4752" w:rsidR="00F90867" w:rsidRDefault="00F90867">
            <w:pPr>
              <w:cnfStyle w:val="000000100000" w:firstRow="0" w:lastRow="0" w:firstColumn="0" w:lastColumn="0" w:oddVBand="0" w:evenVBand="0" w:oddHBand="1" w:evenHBand="0" w:firstRowFirstColumn="0" w:firstRowLastColumn="0" w:lastRowFirstColumn="0" w:lastRowLastColumn="0"/>
            </w:pPr>
            <w:r>
              <w:t>The Appointments Committee reviews the applications of individuals nominated to serve on Committees and makes recommendation to the Board; in the future</w:t>
            </w:r>
            <w:r w:rsidR="000F6DC7">
              <w:t>,</w:t>
            </w:r>
            <w:r>
              <w:t xml:space="preserve"> the </w:t>
            </w:r>
            <w:r w:rsidR="000F6DC7">
              <w:t>A</w:t>
            </w:r>
            <w:r>
              <w:t xml:space="preserve">ppointments </w:t>
            </w:r>
            <w:r w:rsidR="000F6DC7">
              <w:t>C</w:t>
            </w:r>
            <w:r>
              <w:t>ommittee may also recommend CLA members for appointment to external posts.</w:t>
            </w:r>
          </w:p>
        </w:tc>
        <w:bookmarkStart w:id="0" w:name="_GoBack"/>
        <w:bookmarkEnd w:id="0"/>
      </w:tr>
      <w:tr w:rsidR="00F90867" w14:paraId="124945A7" w14:textId="77777777" w:rsidTr="00F90867">
        <w:tc>
          <w:tcPr>
            <w:cnfStyle w:val="001000000000" w:firstRow="0" w:lastRow="0" w:firstColumn="1" w:lastColumn="0" w:oddVBand="0" w:evenVBand="0" w:oddHBand="0" w:evenHBand="0" w:firstRowFirstColumn="0" w:firstRowLastColumn="0" w:lastRowFirstColumn="0" w:lastRowLastColumn="0"/>
            <w:tcW w:w="498" w:type="dxa"/>
          </w:tcPr>
          <w:p w14:paraId="34FFFA84" w14:textId="03EBC9F0" w:rsidR="00F90867" w:rsidRPr="00F03CFA" w:rsidRDefault="00F90867">
            <w:pPr>
              <w:rPr>
                <w:b w:val="0"/>
                <w:bCs w:val="0"/>
              </w:rPr>
            </w:pPr>
            <w:r>
              <w:rPr>
                <w:b w:val="0"/>
                <w:bCs w:val="0"/>
              </w:rPr>
              <w:t>4</w:t>
            </w:r>
            <w:r w:rsidRPr="00F03CFA">
              <w:rPr>
                <w:b w:val="0"/>
                <w:bCs w:val="0"/>
              </w:rPr>
              <w:t>.</w:t>
            </w:r>
          </w:p>
        </w:tc>
        <w:tc>
          <w:tcPr>
            <w:tcW w:w="3027" w:type="dxa"/>
          </w:tcPr>
          <w:p w14:paraId="5B3A57FE" w14:textId="6C51692C" w:rsidR="00F90867" w:rsidRPr="00F03CFA" w:rsidRDefault="00F90867">
            <w:pPr>
              <w:cnfStyle w:val="000000000000" w:firstRow="0" w:lastRow="0" w:firstColumn="0" w:lastColumn="0" w:oddVBand="0" w:evenVBand="0" w:oddHBand="0" w:evenHBand="0" w:firstRowFirstColumn="0" w:firstRowLastColumn="0" w:lastRowFirstColumn="0" w:lastRowLastColumn="0"/>
            </w:pPr>
            <w:r w:rsidRPr="00F03CFA">
              <w:t xml:space="preserve">Audit </w:t>
            </w:r>
          </w:p>
        </w:tc>
        <w:tc>
          <w:tcPr>
            <w:tcW w:w="2200" w:type="dxa"/>
          </w:tcPr>
          <w:p w14:paraId="299FE0D4" w14:textId="48601793" w:rsidR="00F90867" w:rsidRDefault="00F90867">
            <w:pPr>
              <w:cnfStyle w:val="000000000000" w:firstRow="0" w:lastRow="0" w:firstColumn="0" w:lastColumn="0" w:oddVBand="0" w:evenVBand="0" w:oddHBand="0" w:evenHBand="0" w:firstRowFirstColumn="0" w:firstRowLastColumn="0" w:lastRowFirstColumn="0" w:lastRowLastColumn="0"/>
            </w:pPr>
            <w:r>
              <w:t>Rinat Klier-Erlich</w:t>
            </w:r>
          </w:p>
        </w:tc>
        <w:tc>
          <w:tcPr>
            <w:tcW w:w="7290" w:type="dxa"/>
          </w:tcPr>
          <w:p w14:paraId="7580DB56" w14:textId="77777777" w:rsidR="00F90867" w:rsidRPr="0023589B" w:rsidRDefault="00F90867">
            <w:pPr>
              <w:cnfStyle w:val="000000000000" w:firstRow="0" w:lastRow="0" w:firstColumn="0" w:lastColumn="0" w:oddVBand="0" w:evenVBand="0" w:oddHBand="0" w:evenHBand="0" w:firstRowFirstColumn="0" w:firstRowLastColumn="0" w:lastRowFirstColumn="0" w:lastRowLastColumn="0"/>
            </w:pPr>
            <w:r>
              <w:t>The Audit Committee of the Board hires CLA’s auditors, receives and reviews the annual financial audit and the form 990 and works with the CLA team as appropriate to improve internal controls and mitigate risk.</w:t>
            </w:r>
          </w:p>
        </w:tc>
      </w:tr>
      <w:tr w:rsidR="00F90867" w14:paraId="2F707CEC" w14:textId="77777777" w:rsidTr="00F90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2001CDD8" w14:textId="55114D5C" w:rsidR="00F90867" w:rsidRPr="00E833D5" w:rsidRDefault="00F90867">
            <w:pPr>
              <w:rPr>
                <w:b w:val="0"/>
                <w:bCs w:val="0"/>
              </w:rPr>
            </w:pPr>
            <w:r>
              <w:rPr>
                <w:b w:val="0"/>
                <w:bCs w:val="0"/>
              </w:rPr>
              <w:t>5</w:t>
            </w:r>
            <w:r w:rsidRPr="00E833D5">
              <w:rPr>
                <w:b w:val="0"/>
                <w:bCs w:val="0"/>
              </w:rPr>
              <w:t>.</w:t>
            </w:r>
          </w:p>
        </w:tc>
        <w:tc>
          <w:tcPr>
            <w:tcW w:w="3027" w:type="dxa"/>
          </w:tcPr>
          <w:p w14:paraId="00429776" w14:textId="77777777" w:rsidR="00F90867" w:rsidRDefault="00F90867">
            <w:pPr>
              <w:cnfStyle w:val="000000100000" w:firstRow="0" w:lastRow="0" w:firstColumn="0" w:lastColumn="0" w:oddVBand="0" w:evenVBand="0" w:oddHBand="1" w:evenHBand="0" w:firstRowFirstColumn="0" w:firstRowLastColumn="0" w:lastRowFirstColumn="0" w:lastRowLastColumn="0"/>
            </w:pPr>
            <w:r>
              <w:t>Awards</w:t>
            </w:r>
          </w:p>
        </w:tc>
        <w:tc>
          <w:tcPr>
            <w:tcW w:w="2200" w:type="dxa"/>
          </w:tcPr>
          <w:p w14:paraId="7F25629F" w14:textId="77777777" w:rsidR="00F90867" w:rsidRDefault="00F90867">
            <w:pPr>
              <w:cnfStyle w:val="000000100000" w:firstRow="0" w:lastRow="0" w:firstColumn="0" w:lastColumn="0" w:oddVBand="0" w:evenVBand="0" w:oddHBand="1" w:evenHBand="0" w:firstRowFirstColumn="0" w:firstRowLastColumn="0" w:lastRowFirstColumn="0" w:lastRowLastColumn="0"/>
            </w:pPr>
            <w:r w:rsidRPr="00E145B6">
              <w:t>Renee Stackhouse</w:t>
            </w:r>
          </w:p>
        </w:tc>
        <w:tc>
          <w:tcPr>
            <w:tcW w:w="7290" w:type="dxa"/>
          </w:tcPr>
          <w:p w14:paraId="5845628E" w14:textId="3D3184F1" w:rsidR="00F90867" w:rsidRDefault="00F90867" w:rsidP="00720C06">
            <w:pPr>
              <w:tabs>
                <w:tab w:val="left" w:pos="1125"/>
              </w:tabs>
              <w:cnfStyle w:val="000000100000" w:firstRow="0" w:lastRow="0" w:firstColumn="0" w:lastColumn="0" w:oddVBand="0" w:evenVBand="0" w:oddHBand="1" w:evenHBand="0" w:firstRowFirstColumn="0" w:firstRowLastColumn="0" w:lastRowFirstColumn="0" w:lastRowLastColumn="0"/>
            </w:pPr>
            <w:r w:rsidRPr="00720C06">
              <w:t>This Committee is designed to support our Annual Awards celebration, a CLA signature event.  Committee members are responsible for establishing which Awards will be</w:t>
            </w:r>
            <w:r w:rsidR="000F6DC7">
              <w:t xml:space="preserve"> presented</w:t>
            </w:r>
            <w:r w:rsidRPr="00720C06">
              <w:t xml:space="preserve">, as well as the selection of who will receive the awards.  </w:t>
            </w:r>
            <w:r w:rsidR="000F6DC7">
              <w:t>Currently, t</w:t>
            </w:r>
            <w:r w:rsidRPr="00720C06">
              <w:t>his committee meets bi-weekly and we welcome members who are eager to collaborate and help us celebrate our amazing legal community.</w:t>
            </w:r>
          </w:p>
        </w:tc>
      </w:tr>
      <w:tr w:rsidR="00F90867" w14:paraId="48C2246E" w14:textId="77777777" w:rsidTr="00F90867">
        <w:tc>
          <w:tcPr>
            <w:cnfStyle w:val="001000000000" w:firstRow="0" w:lastRow="0" w:firstColumn="1" w:lastColumn="0" w:oddVBand="0" w:evenVBand="0" w:oddHBand="0" w:evenHBand="0" w:firstRowFirstColumn="0" w:firstRowLastColumn="0" w:lastRowFirstColumn="0" w:lastRowLastColumn="0"/>
            <w:tcW w:w="498" w:type="dxa"/>
          </w:tcPr>
          <w:p w14:paraId="49944F4B" w14:textId="6A4AD4AF" w:rsidR="00F90867" w:rsidRPr="00E833D5" w:rsidRDefault="00F90867">
            <w:pPr>
              <w:rPr>
                <w:b w:val="0"/>
                <w:bCs w:val="0"/>
              </w:rPr>
            </w:pPr>
            <w:r>
              <w:rPr>
                <w:b w:val="0"/>
                <w:bCs w:val="0"/>
              </w:rPr>
              <w:t>6</w:t>
            </w:r>
            <w:r w:rsidRPr="00E833D5">
              <w:rPr>
                <w:b w:val="0"/>
                <w:bCs w:val="0"/>
              </w:rPr>
              <w:t>.</w:t>
            </w:r>
          </w:p>
        </w:tc>
        <w:tc>
          <w:tcPr>
            <w:tcW w:w="3027" w:type="dxa"/>
          </w:tcPr>
          <w:p w14:paraId="59B2D540" w14:textId="77777777" w:rsidR="00F90867" w:rsidRDefault="00F90867">
            <w:pPr>
              <w:cnfStyle w:val="000000000000" w:firstRow="0" w:lastRow="0" w:firstColumn="0" w:lastColumn="0" w:oddVBand="0" w:evenVBand="0" w:oddHBand="0" w:evenHBand="0" w:firstRowFirstColumn="0" w:firstRowLastColumn="0" w:lastRowFirstColumn="0" w:lastRowLastColumn="0"/>
            </w:pPr>
            <w:r>
              <w:t>Budget &amp; Finance</w:t>
            </w:r>
          </w:p>
        </w:tc>
        <w:tc>
          <w:tcPr>
            <w:tcW w:w="2200" w:type="dxa"/>
          </w:tcPr>
          <w:p w14:paraId="25CD17DC" w14:textId="77777777" w:rsidR="00F90867" w:rsidRDefault="00F90867">
            <w:pPr>
              <w:cnfStyle w:val="000000000000" w:firstRow="0" w:lastRow="0" w:firstColumn="0" w:lastColumn="0" w:oddVBand="0" w:evenVBand="0" w:oddHBand="0" w:evenHBand="0" w:firstRowFirstColumn="0" w:firstRowLastColumn="0" w:lastRowFirstColumn="0" w:lastRowLastColumn="0"/>
            </w:pPr>
            <w:r w:rsidRPr="00720C06">
              <w:t>Betty Williams</w:t>
            </w:r>
          </w:p>
        </w:tc>
        <w:tc>
          <w:tcPr>
            <w:tcW w:w="7290" w:type="dxa"/>
          </w:tcPr>
          <w:p w14:paraId="48190C3E" w14:textId="1FBB1670" w:rsidR="00F90867" w:rsidRPr="00A23536" w:rsidRDefault="00F90867">
            <w:pPr>
              <w:cnfStyle w:val="000000000000" w:firstRow="0" w:lastRow="0" w:firstColumn="0" w:lastColumn="0" w:oddVBand="0" w:evenVBand="0" w:oddHBand="0" w:evenHBand="0" w:firstRowFirstColumn="0" w:firstRowLastColumn="0" w:lastRowFirstColumn="0" w:lastRowLastColumn="0"/>
            </w:pPr>
            <w:r w:rsidRPr="00A23536">
              <w:t xml:space="preserve">The Budget and Finance Committee works with the CFO and CLA staff to assist the Sections and the CLA in </w:t>
            </w:r>
            <w:r w:rsidR="000F6DC7">
              <w:t xml:space="preserve">the </w:t>
            </w:r>
            <w:r w:rsidRPr="00A23536">
              <w:t>annual budget processes</w:t>
            </w:r>
            <w:r w:rsidR="000F6DC7">
              <w:t xml:space="preserve"> and related financial matters</w:t>
            </w:r>
            <w:r w:rsidRPr="00A23536">
              <w:t>.  The committee makes budget policy recommendations to the Board of Representatives.  Once annual budgets requests are submitted to the CLA and combined into one budget, the committee analyzes the budget requests and makes recommendations to the Board of Representatives. </w:t>
            </w:r>
          </w:p>
        </w:tc>
      </w:tr>
      <w:tr w:rsidR="00F90867" w14:paraId="73FD518F" w14:textId="77777777" w:rsidTr="00F90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5AFC7B68" w14:textId="268F3634" w:rsidR="00F90867" w:rsidRPr="00E833D5" w:rsidRDefault="00F90867">
            <w:pPr>
              <w:rPr>
                <w:b w:val="0"/>
                <w:bCs w:val="0"/>
              </w:rPr>
            </w:pPr>
            <w:r>
              <w:rPr>
                <w:b w:val="0"/>
                <w:bCs w:val="0"/>
              </w:rPr>
              <w:lastRenderedPageBreak/>
              <w:t>7</w:t>
            </w:r>
            <w:r w:rsidRPr="00E833D5">
              <w:rPr>
                <w:b w:val="0"/>
                <w:bCs w:val="0"/>
              </w:rPr>
              <w:t>.</w:t>
            </w:r>
          </w:p>
        </w:tc>
        <w:tc>
          <w:tcPr>
            <w:tcW w:w="3027" w:type="dxa"/>
          </w:tcPr>
          <w:p w14:paraId="231730C1" w14:textId="77777777" w:rsidR="00F90867" w:rsidRDefault="00F90867">
            <w:pPr>
              <w:cnfStyle w:val="000000100000" w:firstRow="0" w:lastRow="0" w:firstColumn="0" w:lastColumn="0" w:oddVBand="0" w:evenVBand="0" w:oddHBand="1" w:evenHBand="0" w:firstRowFirstColumn="0" w:firstRowLastColumn="0" w:lastRowFirstColumn="0" w:lastRowLastColumn="0"/>
            </w:pPr>
            <w:r>
              <w:t>Civic Engagement &amp; Education</w:t>
            </w:r>
          </w:p>
        </w:tc>
        <w:tc>
          <w:tcPr>
            <w:tcW w:w="2200" w:type="dxa"/>
          </w:tcPr>
          <w:p w14:paraId="26C81442" w14:textId="77777777" w:rsidR="00F90867" w:rsidRDefault="00F90867">
            <w:pPr>
              <w:cnfStyle w:val="000000100000" w:firstRow="0" w:lastRow="0" w:firstColumn="0" w:lastColumn="0" w:oddVBand="0" w:evenVBand="0" w:oddHBand="1" w:evenHBand="0" w:firstRowFirstColumn="0" w:firstRowLastColumn="0" w:lastRowFirstColumn="0" w:lastRowLastColumn="0"/>
            </w:pPr>
            <w:r w:rsidRPr="00E145B6">
              <w:t>Jerri Malana</w:t>
            </w:r>
          </w:p>
        </w:tc>
        <w:tc>
          <w:tcPr>
            <w:tcW w:w="7290" w:type="dxa"/>
          </w:tcPr>
          <w:p w14:paraId="64BDDDC6" w14:textId="0B3DA123" w:rsidR="00F90867" w:rsidRDefault="00F90867">
            <w:pPr>
              <w:cnfStyle w:val="000000100000" w:firstRow="0" w:lastRow="0" w:firstColumn="0" w:lastColumn="0" w:oddVBand="0" w:evenVBand="0" w:oddHBand="1" w:evenHBand="0" w:firstRowFirstColumn="0" w:firstRowLastColumn="0" w:lastRowFirstColumn="0" w:lastRowLastColumn="0"/>
            </w:pPr>
            <w:r w:rsidRPr="00293FCE">
              <w:t>CLA’s Committee on Civics Engagement and Outreach work</w:t>
            </w:r>
            <w:r w:rsidR="000F6DC7">
              <w:t>s</w:t>
            </w:r>
            <w:r w:rsidRPr="00293FCE">
              <w:t xml:space="preserve"> to raise awareness about the importance of civic knowledge and participation. The Committee connect</w:t>
            </w:r>
            <w:r w:rsidR="000F6DC7">
              <w:t>s</w:t>
            </w:r>
            <w:r w:rsidRPr="00293FCE">
              <w:t xml:space="preserve"> lawyers and other legal professionals to volunteer opportunities that promote civics education including programs that highlight the legal profession and the role of the courts. In addition, the Committee will assist in convening stakeholders to address policy considerations to advance civic education goals.  </w:t>
            </w:r>
          </w:p>
        </w:tc>
      </w:tr>
      <w:tr w:rsidR="00F90867" w14:paraId="0065CBDB" w14:textId="77777777" w:rsidTr="00F90867">
        <w:tc>
          <w:tcPr>
            <w:cnfStyle w:val="001000000000" w:firstRow="0" w:lastRow="0" w:firstColumn="1" w:lastColumn="0" w:oddVBand="0" w:evenVBand="0" w:oddHBand="0" w:evenHBand="0" w:firstRowFirstColumn="0" w:firstRowLastColumn="0" w:lastRowFirstColumn="0" w:lastRowLastColumn="0"/>
            <w:tcW w:w="498" w:type="dxa"/>
          </w:tcPr>
          <w:p w14:paraId="582EDB26" w14:textId="49DA7970" w:rsidR="00F90867" w:rsidRPr="00E833D5" w:rsidRDefault="00F90867">
            <w:pPr>
              <w:rPr>
                <w:b w:val="0"/>
                <w:bCs w:val="0"/>
              </w:rPr>
            </w:pPr>
            <w:r w:rsidRPr="00E833D5">
              <w:rPr>
                <w:b w:val="0"/>
                <w:bCs w:val="0"/>
              </w:rPr>
              <w:t>8.</w:t>
            </w:r>
          </w:p>
        </w:tc>
        <w:tc>
          <w:tcPr>
            <w:tcW w:w="3027" w:type="dxa"/>
          </w:tcPr>
          <w:p w14:paraId="189A38EB" w14:textId="77777777" w:rsidR="00F90867" w:rsidRDefault="00F90867">
            <w:pPr>
              <w:cnfStyle w:val="000000000000" w:firstRow="0" w:lastRow="0" w:firstColumn="0" w:lastColumn="0" w:oddVBand="0" w:evenVBand="0" w:oddHBand="0" w:evenHBand="0" w:firstRowFirstColumn="0" w:firstRowLastColumn="0" w:lastRowFirstColumn="0" w:lastRowLastColumn="0"/>
            </w:pPr>
            <w:r>
              <w:t>Diversity, Equity &amp; Inclusion</w:t>
            </w:r>
          </w:p>
        </w:tc>
        <w:tc>
          <w:tcPr>
            <w:tcW w:w="2200" w:type="dxa"/>
          </w:tcPr>
          <w:p w14:paraId="0DB96542" w14:textId="77777777" w:rsidR="00F90867" w:rsidRDefault="00F90867">
            <w:pPr>
              <w:cnfStyle w:val="000000000000" w:firstRow="0" w:lastRow="0" w:firstColumn="0" w:lastColumn="0" w:oddVBand="0" w:evenVBand="0" w:oddHBand="0" w:evenHBand="0" w:firstRowFirstColumn="0" w:firstRowLastColumn="0" w:lastRowFirstColumn="0" w:lastRowLastColumn="0"/>
            </w:pPr>
            <w:r w:rsidRPr="00E145B6">
              <w:t>Letitia Moore &amp; Phil Horowitz</w:t>
            </w:r>
          </w:p>
        </w:tc>
        <w:tc>
          <w:tcPr>
            <w:tcW w:w="7290" w:type="dxa"/>
          </w:tcPr>
          <w:p w14:paraId="1C6E3AD1" w14:textId="6D7087DE" w:rsidR="00F90867" w:rsidRDefault="00F90867">
            <w:pPr>
              <w:cnfStyle w:val="000000000000" w:firstRow="0" w:lastRow="0" w:firstColumn="0" w:lastColumn="0" w:oddVBand="0" w:evenVBand="0" w:oddHBand="0" w:evenHBand="0" w:firstRowFirstColumn="0" w:firstRowLastColumn="0" w:lastRowFirstColumn="0" w:lastRowLastColumn="0"/>
            </w:pPr>
            <w:r w:rsidRPr="00720C06">
              <w:t>CLA's Diversity, Equity and Inclusion Committee has been established to: 1) identify strategies and recommend polic</w:t>
            </w:r>
            <w:r w:rsidR="000F6DC7">
              <w:t>ies</w:t>
            </w:r>
            <w:r w:rsidRPr="00720C06">
              <w:t xml:space="preserve"> to promote a diverse and inclusive voice in all CLA work and communications; 2) take concrete action to advance diversity, equity and inclusion in the profession; and 3) act as a convener to bring together and work with key stakeholders to advance diversity and inclusion policy, strategies and programming.  </w:t>
            </w:r>
          </w:p>
        </w:tc>
      </w:tr>
      <w:tr w:rsidR="00F90867" w14:paraId="4CD3AA58" w14:textId="77777777" w:rsidTr="00F90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60BFA6CD" w14:textId="6A3C22CC" w:rsidR="00F90867" w:rsidRPr="00F03CFA" w:rsidRDefault="00F90867">
            <w:pPr>
              <w:rPr>
                <w:b w:val="0"/>
                <w:bCs w:val="0"/>
              </w:rPr>
            </w:pPr>
            <w:r>
              <w:rPr>
                <w:b w:val="0"/>
                <w:bCs w:val="0"/>
              </w:rPr>
              <w:t>9</w:t>
            </w:r>
            <w:r w:rsidRPr="00F03CFA">
              <w:rPr>
                <w:b w:val="0"/>
                <w:bCs w:val="0"/>
              </w:rPr>
              <w:t>.</w:t>
            </w:r>
          </w:p>
        </w:tc>
        <w:tc>
          <w:tcPr>
            <w:tcW w:w="3027" w:type="dxa"/>
          </w:tcPr>
          <w:p w14:paraId="336EF78B" w14:textId="29754F33" w:rsidR="00F90867" w:rsidRPr="00F03CFA" w:rsidRDefault="00F90867">
            <w:pPr>
              <w:cnfStyle w:val="000000100000" w:firstRow="0" w:lastRow="0" w:firstColumn="0" w:lastColumn="0" w:oddVBand="0" w:evenVBand="0" w:oddHBand="1" w:evenHBand="0" w:firstRowFirstColumn="0" w:firstRowLastColumn="0" w:lastRowFirstColumn="0" w:lastRowLastColumn="0"/>
            </w:pPr>
            <w:r w:rsidRPr="00F03CFA">
              <w:t xml:space="preserve">Ethics Committee </w:t>
            </w:r>
          </w:p>
        </w:tc>
        <w:tc>
          <w:tcPr>
            <w:tcW w:w="2200" w:type="dxa"/>
          </w:tcPr>
          <w:p w14:paraId="0BE46E18" w14:textId="7805870C" w:rsidR="00F90867" w:rsidRPr="00E145B6" w:rsidRDefault="00F90867">
            <w:pPr>
              <w:cnfStyle w:val="000000100000" w:firstRow="0" w:lastRow="0" w:firstColumn="0" w:lastColumn="0" w:oddVBand="0" w:evenVBand="0" w:oddHBand="1" w:evenHBand="0" w:firstRowFirstColumn="0" w:firstRowLastColumn="0" w:lastRowFirstColumn="0" w:lastRowLastColumn="0"/>
            </w:pPr>
            <w:r>
              <w:t>David Majchrzak &amp; Neil Wertlieb</w:t>
            </w:r>
          </w:p>
        </w:tc>
        <w:tc>
          <w:tcPr>
            <w:tcW w:w="7290" w:type="dxa"/>
          </w:tcPr>
          <w:p w14:paraId="55603874" w14:textId="76F252E1" w:rsidR="00F90867" w:rsidRPr="00720C06" w:rsidRDefault="00F90867">
            <w:pPr>
              <w:cnfStyle w:val="000000100000" w:firstRow="0" w:lastRow="0" w:firstColumn="0" w:lastColumn="0" w:oddVBand="0" w:evenVBand="0" w:oddHBand="1" w:evenHBand="0" w:firstRowFirstColumn="0" w:firstRowLastColumn="0" w:lastRowFirstColumn="0" w:lastRowLastColumn="0"/>
            </w:pPr>
            <w:r>
              <w:t>The Ethics Committee will provide feedback and comment on proposed opinions, rules and legislation impacting attorney ethics and professionalism; write advisory opinions on ethical issues where guidance is needed; develop educational content on ethics issues impacting the entire profession; act as a resource to Sections and the CYLA who provide practice area-specific ethics content; and work closely with both internal and external ethics groups, including COPRAC and county bar associations.</w:t>
            </w:r>
          </w:p>
        </w:tc>
      </w:tr>
      <w:tr w:rsidR="00F90867" w14:paraId="0524FFA4" w14:textId="77777777" w:rsidTr="00F90867">
        <w:tc>
          <w:tcPr>
            <w:cnfStyle w:val="001000000000" w:firstRow="0" w:lastRow="0" w:firstColumn="1" w:lastColumn="0" w:oddVBand="0" w:evenVBand="0" w:oddHBand="0" w:evenHBand="0" w:firstRowFirstColumn="0" w:firstRowLastColumn="0" w:lastRowFirstColumn="0" w:lastRowLastColumn="0"/>
            <w:tcW w:w="498" w:type="dxa"/>
          </w:tcPr>
          <w:p w14:paraId="275506B8" w14:textId="08E4563B" w:rsidR="00F90867" w:rsidRPr="00E833D5" w:rsidRDefault="00F90867">
            <w:pPr>
              <w:rPr>
                <w:b w:val="0"/>
                <w:bCs w:val="0"/>
              </w:rPr>
            </w:pPr>
            <w:r w:rsidRPr="00E833D5">
              <w:rPr>
                <w:b w:val="0"/>
                <w:bCs w:val="0"/>
              </w:rPr>
              <w:t>1</w:t>
            </w:r>
            <w:r w:rsidR="00FE6555">
              <w:rPr>
                <w:b w:val="0"/>
                <w:bCs w:val="0"/>
              </w:rPr>
              <w:t>0</w:t>
            </w:r>
            <w:r w:rsidRPr="00E833D5">
              <w:rPr>
                <w:b w:val="0"/>
                <w:bCs w:val="0"/>
              </w:rPr>
              <w:t>.</w:t>
            </w:r>
          </w:p>
        </w:tc>
        <w:tc>
          <w:tcPr>
            <w:tcW w:w="3027" w:type="dxa"/>
          </w:tcPr>
          <w:p w14:paraId="03EF7BD1" w14:textId="77777777" w:rsidR="00F90867" w:rsidRDefault="00F90867">
            <w:pPr>
              <w:cnfStyle w:val="000000000000" w:firstRow="0" w:lastRow="0" w:firstColumn="0" w:lastColumn="0" w:oddVBand="0" w:evenVBand="0" w:oddHBand="0" w:evenHBand="0" w:firstRowFirstColumn="0" w:firstRowLastColumn="0" w:lastRowFirstColumn="0" w:lastRowLastColumn="0"/>
            </w:pPr>
            <w:r>
              <w:t>Governance</w:t>
            </w:r>
          </w:p>
        </w:tc>
        <w:tc>
          <w:tcPr>
            <w:tcW w:w="2200" w:type="dxa"/>
          </w:tcPr>
          <w:p w14:paraId="2C66C853" w14:textId="77777777" w:rsidR="00F90867" w:rsidRDefault="00F90867">
            <w:pPr>
              <w:cnfStyle w:val="000000000000" w:firstRow="0" w:lastRow="0" w:firstColumn="0" w:lastColumn="0" w:oddVBand="0" w:evenVBand="0" w:oddHBand="0" w:evenHBand="0" w:firstRowFirstColumn="0" w:firstRowLastColumn="0" w:lastRowFirstColumn="0" w:lastRowLastColumn="0"/>
            </w:pPr>
            <w:r w:rsidRPr="00720C06">
              <w:t>Tina Leahy</w:t>
            </w:r>
          </w:p>
        </w:tc>
        <w:tc>
          <w:tcPr>
            <w:tcW w:w="7290" w:type="dxa"/>
          </w:tcPr>
          <w:p w14:paraId="7E1FE57A" w14:textId="4E8BD429" w:rsidR="00F90867" w:rsidRDefault="00F90867">
            <w:pPr>
              <w:cnfStyle w:val="000000000000" w:firstRow="0" w:lastRow="0" w:firstColumn="0" w:lastColumn="0" w:oddVBand="0" w:evenVBand="0" w:oddHBand="0" w:evenHBand="0" w:firstRowFirstColumn="0" w:firstRowLastColumn="0" w:lastRowFirstColumn="0" w:lastRowLastColumn="0"/>
            </w:pPr>
            <w:r w:rsidRPr="00CD23D5">
              <w:t xml:space="preserve">The governance committee makes recommendations to the Board of Representatives about governance issues facing CLA as such issues arise. Projects have included reviewing and making recommendations to the Sections and CLA on </w:t>
            </w:r>
            <w:r w:rsidR="000F6DC7">
              <w:t>S</w:t>
            </w:r>
            <w:r w:rsidRPr="00CD23D5">
              <w:t>ection</w:t>
            </w:r>
            <w:r w:rsidR="000F6DC7">
              <w:t>s’</w:t>
            </w:r>
            <w:r w:rsidRPr="00CD23D5">
              <w:t xml:space="preserve"> administrative bylaws and </w:t>
            </w:r>
            <w:r w:rsidR="000F6DC7">
              <w:t>interpreting Bylaws requirements regarding election procedures.</w:t>
            </w:r>
          </w:p>
        </w:tc>
      </w:tr>
      <w:tr w:rsidR="00F90867" w14:paraId="1B1E6EC0" w14:textId="77777777" w:rsidTr="00F90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776FF391" w14:textId="6063805D" w:rsidR="00F90867" w:rsidRPr="00E833D5" w:rsidRDefault="00F90867">
            <w:pPr>
              <w:rPr>
                <w:b w:val="0"/>
                <w:bCs w:val="0"/>
              </w:rPr>
            </w:pPr>
            <w:r w:rsidRPr="00E833D5">
              <w:rPr>
                <w:b w:val="0"/>
                <w:bCs w:val="0"/>
              </w:rPr>
              <w:t>1</w:t>
            </w:r>
            <w:r w:rsidR="00FE6555">
              <w:rPr>
                <w:b w:val="0"/>
                <w:bCs w:val="0"/>
              </w:rPr>
              <w:t>1</w:t>
            </w:r>
            <w:r w:rsidRPr="00E833D5">
              <w:rPr>
                <w:b w:val="0"/>
                <w:bCs w:val="0"/>
              </w:rPr>
              <w:t>.</w:t>
            </w:r>
          </w:p>
        </w:tc>
        <w:tc>
          <w:tcPr>
            <w:tcW w:w="3027" w:type="dxa"/>
          </w:tcPr>
          <w:p w14:paraId="1CDFFC56" w14:textId="3A8E6391" w:rsidR="00F90867" w:rsidRDefault="00F90867">
            <w:pPr>
              <w:cnfStyle w:val="000000100000" w:firstRow="0" w:lastRow="0" w:firstColumn="0" w:lastColumn="0" w:oddVBand="0" w:evenVBand="0" w:oddHBand="1" w:evenHBand="0" w:firstRowFirstColumn="0" w:firstRowLastColumn="0" w:lastRowFirstColumn="0" w:lastRowLastColumn="0"/>
            </w:pPr>
            <w:r>
              <w:t>Governmental Affairs</w:t>
            </w:r>
          </w:p>
        </w:tc>
        <w:tc>
          <w:tcPr>
            <w:tcW w:w="2200" w:type="dxa"/>
          </w:tcPr>
          <w:p w14:paraId="4EA0677F" w14:textId="77777777" w:rsidR="00F90867" w:rsidRPr="00CD23D5" w:rsidRDefault="00F90867">
            <w:pPr>
              <w:cnfStyle w:val="000000100000" w:firstRow="0" w:lastRow="0" w:firstColumn="0" w:lastColumn="0" w:oddVBand="0" w:evenVBand="0" w:oddHBand="1" w:evenHBand="0" w:firstRowFirstColumn="0" w:firstRowLastColumn="0" w:lastRowFirstColumn="0" w:lastRowLastColumn="0"/>
            </w:pPr>
            <w:r w:rsidRPr="00CD23D5">
              <w:t>Chip Wilkins &amp; Michele Brown</w:t>
            </w:r>
          </w:p>
        </w:tc>
        <w:tc>
          <w:tcPr>
            <w:tcW w:w="7290" w:type="dxa"/>
          </w:tcPr>
          <w:p w14:paraId="7AAF47E1" w14:textId="77777777" w:rsidR="00F90867" w:rsidRPr="00CD23D5" w:rsidRDefault="00F90867" w:rsidP="003F6EC8">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pPr>
            <w:bookmarkStart w:id="1" w:name="_Hlk338121"/>
            <w:r w:rsidRPr="00CD23D5">
              <w:t>The Governmental Affairs Committee (GAC) advises the Board of Representatives on legislative issues and other governmental affairs matters; considers requests for CLA to take positions on or propose legislation; and resolves disputes, if any arise, between CLA’s Director of Governmental Affairs and a CLA Section or between Sections over whether a Section may take a requested position on legislation. The frequency and timing of meetings will vary, depending upon the issues that arise, but GAC is most active while the Legislature is in session, from January through September.</w:t>
            </w:r>
            <w:bookmarkEnd w:id="1"/>
          </w:p>
        </w:tc>
      </w:tr>
      <w:tr w:rsidR="00F90867" w14:paraId="79538BD5" w14:textId="77777777" w:rsidTr="00F90867">
        <w:tc>
          <w:tcPr>
            <w:cnfStyle w:val="001000000000" w:firstRow="0" w:lastRow="0" w:firstColumn="1" w:lastColumn="0" w:oddVBand="0" w:evenVBand="0" w:oddHBand="0" w:evenHBand="0" w:firstRowFirstColumn="0" w:firstRowLastColumn="0" w:lastRowFirstColumn="0" w:lastRowLastColumn="0"/>
            <w:tcW w:w="498" w:type="dxa"/>
          </w:tcPr>
          <w:p w14:paraId="798B7E6F" w14:textId="120D4886" w:rsidR="00F90867" w:rsidRPr="00E833D5" w:rsidRDefault="00F90867" w:rsidP="00CA7E3B">
            <w:pPr>
              <w:rPr>
                <w:b w:val="0"/>
                <w:bCs w:val="0"/>
              </w:rPr>
            </w:pPr>
            <w:r w:rsidRPr="00E833D5">
              <w:rPr>
                <w:b w:val="0"/>
                <w:bCs w:val="0"/>
              </w:rPr>
              <w:lastRenderedPageBreak/>
              <w:t>1</w:t>
            </w:r>
            <w:r w:rsidR="00FE6555">
              <w:rPr>
                <w:b w:val="0"/>
                <w:bCs w:val="0"/>
              </w:rPr>
              <w:t>2</w:t>
            </w:r>
            <w:r w:rsidRPr="00E833D5">
              <w:rPr>
                <w:b w:val="0"/>
                <w:bCs w:val="0"/>
              </w:rPr>
              <w:t>.</w:t>
            </w:r>
          </w:p>
        </w:tc>
        <w:tc>
          <w:tcPr>
            <w:tcW w:w="3027" w:type="dxa"/>
          </w:tcPr>
          <w:p w14:paraId="777E5B7C" w14:textId="77777777" w:rsidR="00F90867" w:rsidRDefault="00F90867" w:rsidP="00CA7E3B">
            <w:pPr>
              <w:cnfStyle w:val="000000000000" w:firstRow="0" w:lastRow="0" w:firstColumn="0" w:lastColumn="0" w:oddVBand="0" w:evenVBand="0" w:oddHBand="0" w:evenHBand="0" w:firstRowFirstColumn="0" w:firstRowLastColumn="0" w:lastRowFirstColumn="0" w:lastRowLastColumn="0"/>
            </w:pPr>
            <w:r>
              <w:t>Investment</w:t>
            </w:r>
          </w:p>
        </w:tc>
        <w:tc>
          <w:tcPr>
            <w:tcW w:w="2200" w:type="dxa"/>
          </w:tcPr>
          <w:p w14:paraId="272030D8" w14:textId="77777777" w:rsidR="00F90867" w:rsidRDefault="00F90867" w:rsidP="00CA7E3B">
            <w:pPr>
              <w:cnfStyle w:val="000000000000" w:firstRow="0" w:lastRow="0" w:firstColumn="0" w:lastColumn="0" w:oddVBand="0" w:evenVBand="0" w:oddHBand="0" w:evenHBand="0" w:firstRowFirstColumn="0" w:firstRowLastColumn="0" w:lastRowFirstColumn="0" w:lastRowLastColumn="0"/>
            </w:pPr>
            <w:r w:rsidRPr="00720C06">
              <w:t>Betty Williams</w:t>
            </w:r>
          </w:p>
        </w:tc>
        <w:tc>
          <w:tcPr>
            <w:tcW w:w="7290" w:type="dxa"/>
          </w:tcPr>
          <w:p w14:paraId="18FE84B8" w14:textId="77777777" w:rsidR="00F90867" w:rsidRDefault="00F90867" w:rsidP="00CA7E3B">
            <w:pPr>
              <w:cnfStyle w:val="000000000000" w:firstRow="0" w:lastRow="0" w:firstColumn="0" w:lastColumn="0" w:oddVBand="0" w:evenVBand="0" w:oddHBand="0" w:evenHBand="0" w:firstRowFirstColumn="0" w:firstRowLastColumn="0" w:lastRowFirstColumn="0" w:lastRowLastColumn="0"/>
            </w:pPr>
            <w:r w:rsidRPr="009B4259">
              <w:t xml:space="preserve">The Investment Committee works with the CFO and Investment Manager to make investment recommendations to the Board of Representatives concerning CLA funds.  The committee anticipates meeting between two and six times per year, by phone.  If possible, Investment Committee members should have experience in financial and investment matters.  </w:t>
            </w:r>
          </w:p>
        </w:tc>
      </w:tr>
      <w:tr w:rsidR="00F90867" w14:paraId="5BEDAFD0" w14:textId="77777777" w:rsidTr="00F90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15286CFB" w14:textId="06E7B8B5" w:rsidR="00F90867" w:rsidRPr="00E833D5" w:rsidRDefault="00F90867" w:rsidP="00CA7E3B">
            <w:pPr>
              <w:rPr>
                <w:b w:val="0"/>
                <w:bCs w:val="0"/>
              </w:rPr>
            </w:pPr>
            <w:r w:rsidRPr="00E833D5">
              <w:rPr>
                <w:b w:val="0"/>
                <w:bCs w:val="0"/>
              </w:rPr>
              <w:t>1</w:t>
            </w:r>
            <w:r w:rsidR="00FE6555">
              <w:rPr>
                <w:b w:val="0"/>
                <w:bCs w:val="0"/>
              </w:rPr>
              <w:t>3</w:t>
            </w:r>
            <w:r w:rsidRPr="00E833D5">
              <w:rPr>
                <w:b w:val="0"/>
                <w:bCs w:val="0"/>
              </w:rPr>
              <w:t>.</w:t>
            </w:r>
          </w:p>
        </w:tc>
        <w:tc>
          <w:tcPr>
            <w:tcW w:w="3027" w:type="dxa"/>
          </w:tcPr>
          <w:p w14:paraId="4AE9A3BD" w14:textId="77777777" w:rsidR="00F90867" w:rsidRDefault="00F90867" w:rsidP="00CA7E3B">
            <w:pPr>
              <w:cnfStyle w:val="000000100000" w:firstRow="0" w:lastRow="0" w:firstColumn="0" w:lastColumn="0" w:oddVBand="0" w:evenVBand="0" w:oddHBand="1" w:evenHBand="0" w:firstRowFirstColumn="0" w:firstRowLastColumn="0" w:lastRowFirstColumn="0" w:lastRowLastColumn="0"/>
            </w:pPr>
            <w:r>
              <w:t>Marketing &amp; Communications</w:t>
            </w:r>
          </w:p>
        </w:tc>
        <w:tc>
          <w:tcPr>
            <w:tcW w:w="2200" w:type="dxa"/>
          </w:tcPr>
          <w:p w14:paraId="7FDB28E3" w14:textId="77777777" w:rsidR="00F90867" w:rsidRDefault="00F90867" w:rsidP="00CA7E3B">
            <w:pPr>
              <w:cnfStyle w:val="000000100000" w:firstRow="0" w:lastRow="0" w:firstColumn="0" w:lastColumn="0" w:oddVBand="0" w:evenVBand="0" w:oddHBand="1" w:evenHBand="0" w:firstRowFirstColumn="0" w:firstRowLastColumn="0" w:lastRowFirstColumn="0" w:lastRowLastColumn="0"/>
            </w:pPr>
            <w:r w:rsidRPr="00E145B6">
              <w:t>Rob Harris &amp; Heather Antoine</w:t>
            </w:r>
          </w:p>
        </w:tc>
        <w:tc>
          <w:tcPr>
            <w:tcW w:w="7290" w:type="dxa"/>
          </w:tcPr>
          <w:p w14:paraId="15BC815B" w14:textId="36E2CB5B" w:rsidR="00F90867" w:rsidRDefault="00F90867" w:rsidP="00CA7E3B">
            <w:pPr>
              <w:cnfStyle w:val="000000100000" w:firstRow="0" w:lastRow="0" w:firstColumn="0" w:lastColumn="0" w:oddVBand="0" w:evenVBand="0" w:oddHBand="1" w:evenHBand="0" w:firstRowFirstColumn="0" w:firstRowLastColumn="0" w:lastRowFirstColumn="0" w:lastRowLastColumn="0"/>
            </w:pPr>
            <w:r w:rsidRPr="00720C06">
              <w:t xml:space="preserve">The M+C committee is designed for staff and volunteer members to collaborate on marketing initiatives and upcoming events.  This committee provides an opportunity to discuss as a team the marketing needs of Sections and to update the Sections on CLA marketing efforts.  This Committee meets </w:t>
            </w:r>
            <w:r w:rsidR="00F34853">
              <w:t xml:space="preserve">every third Wednesday of the month </w:t>
            </w:r>
            <w:r w:rsidRPr="00720C06">
              <w:t>and welcomes members with innovative ideas and a passion for marketing and communications.</w:t>
            </w:r>
          </w:p>
        </w:tc>
      </w:tr>
      <w:tr w:rsidR="00F90867" w14:paraId="6AE594B1" w14:textId="77777777" w:rsidTr="00F90867">
        <w:tc>
          <w:tcPr>
            <w:cnfStyle w:val="001000000000" w:firstRow="0" w:lastRow="0" w:firstColumn="1" w:lastColumn="0" w:oddVBand="0" w:evenVBand="0" w:oddHBand="0" w:evenHBand="0" w:firstRowFirstColumn="0" w:firstRowLastColumn="0" w:lastRowFirstColumn="0" w:lastRowLastColumn="0"/>
            <w:tcW w:w="498" w:type="dxa"/>
          </w:tcPr>
          <w:p w14:paraId="5EB6832B" w14:textId="27425825" w:rsidR="00F90867" w:rsidRPr="00E833D5" w:rsidRDefault="00F90867" w:rsidP="00CA7E3B">
            <w:pPr>
              <w:rPr>
                <w:b w:val="0"/>
                <w:bCs w:val="0"/>
              </w:rPr>
            </w:pPr>
            <w:r w:rsidRPr="00E833D5">
              <w:rPr>
                <w:b w:val="0"/>
                <w:bCs w:val="0"/>
              </w:rPr>
              <w:t>1</w:t>
            </w:r>
            <w:r w:rsidR="00FE6555">
              <w:rPr>
                <w:b w:val="0"/>
                <w:bCs w:val="0"/>
              </w:rPr>
              <w:t>4</w:t>
            </w:r>
            <w:r w:rsidRPr="00E833D5">
              <w:rPr>
                <w:b w:val="0"/>
                <w:bCs w:val="0"/>
              </w:rPr>
              <w:t>.</w:t>
            </w:r>
          </w:p>
        </w:tc>
        <w:tc>
          <w:tcPr>
            <w:tcW w:w="3027" w:type="dxa"/>
          </w:tcPr>
          <w:p w14:paraId="1AD2FEEF" w14:textId="77777777" w:rsidR="00F90867" w:rsidRDefault="00F90867" w:rsidP="00CA7E3B">
            <w:pPr>
              <w:cnfStyle w:val="000000000000" w:firstRow="0" w:lastRow="0" w:firstColumn="0" w:lastColumn="0" w:oddVBand="0" w:evenVBand="0" w:oddHBand="0" w:evenHBand="0" w:firstRowFirstColumn="0" w:firstRowLastColumn="0" w:lastRowFirstColumn="0" w:lastRowLastColumn="0"/>
            </w:pPr>
            <w:r>
              <w:t>Policies -- Advisory</w:t>
            </w:r>
          </w:p>
        </w:tc>
        <w:tc>
          <w:tcPr>
            <w:tcW w:w="2200" w:type="dxa"/>
          </w:tcPr>
          <w:p w14:paraId="0B28A7FA" w14:textId="77777777" w:rsidR="00F90867" w:rsidRDefault="00F90867" w:rsidP="00CA7E3B">
            <w:pPr>
              <w:cnfStyle w:val="000000000000" w:firstRow="0" w:lastRow="0" w:firstColumn="0" w:lastColumn="0" w:oddVBand="0" w:evenVBand="0" w:oddHBand="0" w:evenHBand="0" w:firstRowFirstColumn="0" w:firstRowLastColumn="0" w:lastRowFirstColumn="0" w:lastRowLastColumn="0"/>
            </w:pPr>
            <w:r w:rsidRPr="00720C06">
              <w:t>Matt Powelson &amp; Barbara Friedman</w:t>
            </w:r>
          </w:p>
        </w:tc>
        <w:tc>
          <w:tcPr>
            <w:tcW w:w="7290" w:type="dxa"/>
          </w:tcPr>
          <w:p w14:paraId="31C0E4F5" w14:textId="77777777" w:rsidR="00F90867" w:rsidRDefault="00F90867" w:rsidP="00CA7E3B">
            <w:pPr>
              <w:cnfStyle w:val="000000000000" w:firstRow="0" w:lastRow="0" w:firstColumn="0" w:lastColumn="0" w:oddVBand="0" w:evenVBand="0" w:oddHBand="0" w:evenHBand="0" w:firstRowFirstColumn="0" w:firstRowLastColumn="0" w:lastRowFirstColumn="0" w:lastRowLastColumn="0"/>
            </w:pPr>
            <w:r>
              <w:t>CLA’s Policies Advisory Committee considers and drafts policies CLA may need or want, recommends such policies to the CLA Policies Board Committee for adoption, including amendments to existing CLA policies.</w:t>
            </w:r>
          </w:p>
        </w:tc>
      </w:tr>
      <w:tr w:rsidR="00F90867" w14:paraId="160D8CCC" w14:textId="77777777" w:rsidTr="00F90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04864077" w14:textId="1DD9E99D" w:rsidR="00F90867" w:rsidRPr="00E833D5" w:rsidRDefault="00F90867" w:rsidP="00CA7E3B">
            <w:pPr>
              <w:rPr>
                <w:b w:val="0"/>
                <w:bCs w:val="0"/>
              </w:rPr>
            </w:pPr>
            <w:r w:rsidRPr="00E833D5">
              <w:rPr>
                <w:b w:val="0"/>
                <w:bCs w:val="0"/>
              </w:rPr>
              <w:t>1</w:t>
            </w:r>
            <w:r w:rsidR="00FE6555">
              <w:rPr>
                <w:b w:val="0"/>
                <w:bCs w:val="0"/>
              </w:rPr>
              <w:t>5</w:t>
            </w:r>
            <w:r w:rsidRPr="00E833D5">
              <w:rPr>
                <w:b w:val="0"/>
                <w:bCs w:val="0"/>
              </w:rPr>
              <w:t>.</w:t>
            </w:r>
          </w:p>
        </w:tc>
        <w:tc>
          <w:tcPr>
            <w:tcW w:w="3027" w:type="dxa"/>
          </w:tcPr>
          <w:p w14:paraId="2D63D9F1" w14:textId="77777777" w:rsidR="00F90867" w:rsidRPr="003E5A15" w:rsidRDefault="00F90867" w:rsidP="00CA7E3B">
            <w:pPr>
              <w:cnfStyle w:val="000000100000" w:firstRow="0" w:lastRow="0" w:firstColumn="0" w:lastColumn="0" w:oddVBand="0" w:evenVBand="0" w:oddHBand="1" w:evenHBand="0" w:firstRowFirstColumn="0" w:firstRowLastColumn="0" w:lastRowFirstColumn="0" w:lastRowLastColumn="0"/>
            </w:pPr>
            <w:r>
              <w:t>Policies -- Board</w:t>
            </w:r>
          </w:p>
        </w:tc>
        <w:tc>
          <w:tcPr>
            <w:tcW w:w="2200" w:type="dxa"/>
          </w:tcPr>
          <w:p w14:paraId="7FA8E6D6" w14:textId="77777777" w:rsidR="00F90867" w:rsidRDefault="00F90867" w:rsidP="00CA7E3B">
            <w:pPr>
              <w:cnfStyle w:val="000000100000" w:firstRow="0" w:lastRow="0" w:firstColumn="0" w:lastColumn="0" w:oddVBand="0" w:evenVBand="0" w:oddHBand="1" w:evenHBand="0" w:firstRowFirstColumn="0" w:firstRowLastColumn="0" w:lastRowFirstColumn="0" w:lastRowLastColumn="0"/>
            </w:pPr>
            <w:r w:rsidRPr="00720C06">
              <w:t>Matt Powelson</w:t>
            </w:r>
          </w:p>
        </w:tc>
        <w:tc>
          <w:tcPr>
            <w:tcW w:w="7290" w:type="dxa"/>
          </w:tcPr>
          <w:p w14:paraId="0DAC9DC6" w14:textId="77777777" w:rsidR="00F90867" w:rsidRDefault="00F90867" w:rsidP="00CA7E3B">
            <w:pPr>
              <w:cnfStyle w:val="000000100000" w:firstRow="0" w:lastRow="0" w:firstColumn="0" w:lastColumn="0" w:oddVBand="0" w:evenVBand="0" w:oddHBand="1" w:evenHBand="0" w:firstRowFirstColumn="0" w:firstRowLastColumn="0" w:lastRowFirstColumn="0" w:lastRowLastColumn="0"/>
            </w:pPr>
            <w:r>
              <w:t>CLA’s Policies Board Committee considers and approves policies recommended by CLA’s Policies Advisory Committee, subject to oversight review by the Board of Representatives as requested by members of the Board of Representatives. </w:t>
            </w:r>
          </w:p>
        </w:tc>
      </w:tr>
      <w:tr w:rsidR="00F90867" w14:paraId="3219BFA6" w14:textId="77777777" w:rsidTr="00F90867">
        <w:tc>
          <w:tcPr>
            <w:cnfStyle w:val="001000000000" w:firstRow="0" w:lastRow="0" w:firstColumn="1" w:lastColumn="0" w:oddVBand="0" w:evenVBand="0" w:oddHBand="0" w:evenHBand="0" w:firstRowFirstColumn="0" w:firstRowLastColumn="0" w:lastRowFirstColumn="0" w:lastRowLastColumn="0"/>
            <w:tcW w:w="498" w:type="dxa"/>
          </w:tcPr>
          <w:p w14:paraId="20DF293B" w14:textId="047D62AA" w:rsidR="00F90867" w:rsidRPr="00E833D5" w:rsidRDefault="00F90867" w:rsidP="00CA7E3B">
            <w:pPr>
              <w:rPr>
                <w:b w:val="0"/>
                <w:bCs w:val="0"/>
              </w:rPr>
            </w:pPr>
            <w:r w:rsidRPr="00E833D5">
              <w:rPr>
                <w:b w:val="0"/>
                <w:bCs w:val="0"/>
              </w:rPr>
              <w:t>1</w:t>
            </w:r>
            <w:r w:rsidR="00FE6555">
              <w:rPr>
                <w:b w:val="0"/>
                <w:bCs w:val="0"/>
              </w:rPr>
              <w:t>6</w:t>
            </w:r>
            <w:r w:rsidRPr="00E833D5">
              <w:rPr>
                <w:b w:val="0"/>
                <w:bCs w:val="0"/>
              </w:rPr>
              <w:t>.</w:t>
            </w:r>
          </w:p>
        </w:tc>
        <w:tc>
          <w:tcPr>
            <w:tcW w:w="3027" w:type="dxa"/>
          </w:tcPr>
          <w:p w14:paraId="2C3D7BF9" w14:textId="77C34D87" w:rsidR="00F90867" w:rsidRDefault="00F90867" w:rsidP="00CA7E3B">
            <w:pPr>
              <w:cnfStyle w:val="000000000000" w:firstRow="0" w:lastRow="0" w:firstColumn="0" w:lastColumn="0" w:oddVBand="0" w:evenVBand="0" w:oddHBand="0" w:evenHBand="0" w:firstRowFirstColumn="0" w:firstRowLastColumn="0" w:lastRowFirstColumn="0" w:lastRowLastColumn="0"/>
            </w:pPr>
            <w:r>
              <w:t>Solo &amp; Small Firm Summit</w:t>
            </w:r>
          </w:p>
        </w:tc>
        <w:tc>
          <w:tcPr>
            <w:tcW w:w="2200" w:type="dxa"/>
          </w:tcPr>
          <w:p w14:paraId="53D00836" w14:textId="77777777" w:rsidR="00F90867" w:rsidRDefault="00F90867" w:rsidP="00CA7E3B">
            <w:pPr>
              <w:cnfStyle w:val="000000000000" w:firstRow="0" w:lastRow="0" w:firstColumn="0" w:lastColumn="0" w:oddVBand="0" w:evenVBand="0" w:oddHBand="0" w:evenHBand="0" w:firstRowFirstColumn="0" w:firstRowLastColumn="0" w:lastRowFirstColumn="0" w:lastRowLastColumn="0"/>
            </w:pPr>
            <w:r w:rsidRPr="00E145B6">
              <w:t>Cindy Elkins</w:t>
            </w:r>
          </w:p>
        </w:tc>
        <w:tc>
          <w:tcPr>
            <w:tcW w:w="7290" w:type="dxa"/>
          </w:tcPr>
          <w:p w14:paraId="6ED7E3CB" w14:textId="5A8C9963" w:rsidR="00F90867" w:rsidRDefault="00F90867" w:rsidP="00CA7E3B">
            <w:pPr>
              <w:cnfStyle w:val="000000000000" w:firstRow="0" w:lastRow="0" w:firstColumn="0" w:lastColumn="0" w:oddVBand="0" w:evenVBand="0" w:oddHBand="0" w:evenHBand="0" w:firstRowFirstColumn="0" w:firstRowLastColumn="0" w:lastRowFirstColumn="0" w:lastRowLastColumn="0"/>
            </w:pPr>
            <w:r w:rsidRPr="00720C06">
              <w:t xml:space="preserve">This Committee plans the Solo and Small Firm Summit including inviting keynote speakers, assessing proposed programs from Sections and providing strategic advice to the CLA team with respect to the </w:t>
            </w:r>
            <w:r w:rsidR="00F34853">
              <w:t xml:space="preserve">content </w:t>
            </w:r>
            <w:r w:rsidRPr="00720C06">
              <w:t>of the meeting.</w:t>
            </w:r>
          </w:p>
        </w:tc>
      </w:tr>
    </w:tbl>
    <w:p w14:paraId="571EDC17" w14:textId="773C1DDB" w:rsidR="00402432" w:rsidRDefault="00402432" w:rsidP="0023589B"/>
    <w:p w14:paraId="58524A93" w14:textId="6803D885" w:rsidR="00253971" w:rsidRPr="00253971" w:rsidRDefault="00253971" w:rsidP="00253971"/>
    <w:p w14:paraId="76964E77" w14:textId="7F4D1780" w:rsidR="00253971" w:rsidRPr="00253971" w:rsidRDefault="00253971" w:rsidP="00253971"/>
    <w:p w14:paraId="4B8B7579" w14:textId="4026730E" w:rsidR="00253971" w:rsidRPr="00253971" w:rsidRDefault="00253971" w:rsidP="00253971"/>
    <w:p w14:paraId="1E18C099" w14:textId="36A15F43" w:rsidR="00253971" w:rsidRPr="00253971" w:rsidRDefault="00253971" w:rsidP="00253971"/>
    <w:p w14:paraId="67D05139" w14:textId="3DC8E747" w:rsidR="00253971" w:rsidRPr="00253971" w:rsidRDefault="00253971" w:rsidP="00253971">
      <w:pPr>
        <w:tabs>
          <w:tab w:val="left" w:pos="1995"/>
        </w:tabs>
      </w:pPr>
      <w:r>
        <w:tab/>
      </w:r>
    </w:p>
    <w:sectPr w:rsidR="00253971" w:rsidRPr="00253971" w:rsidSect="0059183D">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F730D" w14:textId="77777777" w:rsidR="00A75877" w:rsidRDefault="00A75877" w:rsidP="0023589B">
      <w:pPr>
        <w:spacing w:after="0" w:line="240" w:lineRule="auto"/>
      </w:pPr>
      <w:r>
        <w:separator/>
      </w:r>
    </w:p>
  </w:endnote>
  <w:endnote w:type="continuationSeparator" w:id="0">
    <w:p w14:paraId="0F1CC6C8" w14:textId="77777777" w:rsidR="00A75877" w:rsidRDefault="00A75877" w:rsidP="0023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B0123" w14:textId="77777777" w:rsidR="0023589B" w:rsidRDefault="0023589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6ED9CB8" w14:textId="14868F7B" w:rsidR="008D765A" w:rsidRDefault="00165D0C">
    <w:pPr>
      <w:pStyle w:val="Footer"/>
    </w:pPr>
    <w:r>
      <w:tab/>
    </w:r>
    <w:r>
      <w:tab/>
    </w:r>
    <w:r>
      <w:tab/>
    </w:r>
    <w:r>
      <w:tab/>
    </w:r>
    <w:r>
      <w:tab/>
    </w:r>
    <w:r>
      <w:tab/>
    </w:r>
    <w:r>
      <w:tab/>
      <w:t xml:space="preserve">As of </w:t>
    </w:r>
    <w:r w:rsidR="002D0CDC">
      <w:t>8/1</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671AD" w14:textId="77777777" w:rsidR="00A75877" w:rsidRDefault="00A75877" w:rsidP="0023589B">
      <w:pPr>
        <w:spacing w:after="0" w:line="240" w:lineRule="auto"/>
      </w:pPr>
      <w:r>
        <w:separator/>
      </w:r>
    </w:p>
  </w:footnote>
  <w:footnote w:type="continuationSeparator" w:id="0">
    <w:p w14:paraId="144B7408" w14:textId="77777777" w:rsidR="00A75877" w:rsidRDefault="00A75877" w:rsidP="00235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57A0" w14:textId="757DD408" w:rsidR="00253971" w:rsidRDefault="00253971">
    <w:pPr>
      <w:pStyle w:val="Header"/>
    </w:pPr>
    <w:r>
      <w:t>Current Active CLA-Wide Committees</w:t>
    </w:r>
  </w:p>
  <w:p w14:paraId="26E8FF69" w14:textId="77777777" w:rsidR="00253971" w:rsidRDefault="00253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14F44"/>
    <w:multiLevelType w:val="hybridMultilevel"/>
    <w:tmpl w:val="7116F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09"/>
    <w:rsid w:val="0002221D"/>
    <w:rsid w:val="00044FC3"/>
    <w:rsid w:val="000A7D8F"/>
    <w:rsid w:val="000F6DC7"/>
    <w:rsid w:val="0011446A"/>
    <w:rsid w:val="00120480"/>
    <w:rsid w:val="00165D0C"/>
    <w:rsid w:val="00196301"/>
    <w:rsid w:val="001A2AD5"/>
    <w:rsid w:val="001E23C7"/>
    <w:rsid w:val="0023589B"/>
    <w:rsid w:val="00253971"/>
    <w:rsid w:val="00262D8E"/>
    <w:rsid w:val="00293FCE"/>
    <w:rsid w:val="002960CF"/>
    <w:rsid w:val="00297D23"/>
    <w:rsid w:val="002D0CDC"/>
    <w:rsid w:val="002E0B48"/>
    <w:rsid w:val="003313E5"/>
    <w:rsid w:val="003C3ACE"/>
    <w:rsid w:val="003E5A15"/>
    <w:rsid w:val="003F6EC8"/>
    <w:rsid w:val="00402432"/>
    <w:rsid w:val="004E546A"/>
    <w:rsid w:val="0053072F"/>
    <w:rsid w:val="00567FFC"/>
    <w:rsid w:val="0059183D"/>
    <w:rsid w:val="006755B1"/>
    <w:rsid w:val="006868FA"/>
    <w:rsid w:val="00720C06"/>
    <w:rsid w:val="0075312B"/>
    <w:rsid w:val="007D6142"/>
    <w:rsid w:val="00823226"/>
    <w:rsid w:val="008578DD"/>
    <w:rsid w:val="008D765A"/>
    <w:rsid w:val="008F60C7"/>
    <w:rsid w:val="0092724B"/>
    <w:rsid w:val="00936720"/>
    <w:rsid w:val="009B2A98"/>
    <w:rsid w:val="009B4259"/>
    <w:rsid w:val="009C332E"/>
    <w:rsid w:val="00A03882"/>
    <w:rsid w:val="00A23536"/>
    <w:rsid w:val="00A75877"/>
    <w:rsid w:val="00A87C47"/>
    <w:rsid w:val="00A91414"/>
    <w:rsid w:val="00A9257A"/>
    <w:rsid w:val="00B4431D"/>
    <w:rsid w:val="00BA5BD3"/>
    <w:rsid w:val="00BB48C8"/>
    <w:rsid w:val="00C33A22"/>
    <w:rsid w:val="00C65927"/>
    <w:rsid w:val="00C96C18"/>
    <w:rsid w:val="00CA7E3B"/>
    <w:rsid w:val="00CD23D5"/>
    <w:rsid w:val="00CF2C7E"/>
    <w:rsid w:val="00D778CC"/>
    <w:rsid w:val="00D93860"/>
    <w:rsid w:val="00E145B6"/>
    <w:rsid w:val="00E24CD4"/>
    <w:rsid w:val="00E35286"/>
    <w:rsid w:val="00E4405D"/>
    <w:rsid w:val="00E833D5"/>
    <w:rsid w:val="00ED6135"/>
    <w:rsid w:val="00F03CFA"/>
    <w:rsid w:val="00F07B4D"/>
    <w:rsid w:val="00F34853"/>
    <w:rsid w:val="00F378B4"/>
    <w:rsid w:val="00F72C09"/>
    <w:rsid w:val="00F90867"/>
    <w:rsid w:val="00FE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20567B"/>
  <w15:chartTrackingRefBased/>
  <w15:docId w15:val="{9A25356F-3F82-4B8E-AD52-45CB3918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72C0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3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89B"/>
  </w:style>
  <w:style w:type="paragraph" w:styleId="Footer">
    <w:name w:val="footer"/>
    <w:basedOn w:val="Normal"/>
    <w:link w:val="FooterChar"/>
    <w:uiPriority w:val="99"/>
    <w:unhideWhenUsed/>
    <w:rsid w:val="0023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89B"/>
  </w:style>
  <w:style w:type="paragraph" w:styleId="ListParagraph">
    <w:name w:val="List Paragraph"/>
    <w:basedOn w:val="Normal"/>
    <w:uiPriority w:val="34"/>
    <w:qFormat/>
    <w:rsid w:val="001E23C7"/>
    <w:pPr>
      <w:spacing w:after="0" w:line="240" w:lineRule="auto"/>
      <w:ind w:left="720"/>
      <w:contextualSpacing/>
    </w:pPr>
  </w:style>
  <w:style w:type="table" w:styleId="GridTable2-Accent1">
    <w:name w:val="Grid Table 2 Accent 1"/>
    <w:basedOn w:val="TableNormal"/>
    <w:uiPriority w:val="47"/>
    <w:rsid w:val="0002221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A87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3508">
      <w:bodyDiv w:val="1"/>
      <w:marLeft w:val="0"/>
      <w:marRight w:val="0"/>
      <w:marTop w:val="0"/>
      <w:marBottom w:val="0"/>
      <w:divBdr>
        <w:top w:val="none" w:sz="0" w:space="0" w:color="auto"/>
        <w:left w:val="none" w:sz="0" w:space="0" w:color="auto"/>
        <w:bottom w:val="none" w:sz="0" w:space="0" w:color="auto"/>
        <w:right w:val="none" w:sz="0" w:space="0" w:color="auto"/>
      </w:divBdr>
    </w:div>
    <w:div w:id="20009124">
      <w:bodyDiv w:val="1"/>
      <w:marLeft w:val="0"/>
      <w:marRight w:val="0"/>
      <w:marTop w:val="0"/>
      <w:marBottom w:val="0"/>
      <w:divBdr>
        <w:top w:val="none" w:sz="0" w:space="0" w:color="auto"/>
        <w:left w:val="none" w:sz="0" w:space="0" w:color="auto"/>
        <w:bottom w:val="none" w:sz="0" w:space="0" w:color="auto"/>
        <w:right w:val="none" w:sz="0" w:space="0" w:color="auto"/>
      </w:divBdr>
    </w:div>
    <w:div w:id="60063452">
      <w:bodyDiv w:val="1"/>
      <w:marLeft w:val="0"/>
      <w:marRight w:val="0"/>
      <w:marTop w:val="0"/>
      <w:marBottom w:val="0"/>
      <w:divBdr>
        <w:top w:val="none" w:sz="0" w:space="0" w:color="auto"/>
        <w:left w:val="none" w:sz="0" w:space="0" w:color="auto"/>
        <w:bottom w:val="none" w:sz="0" w:space="0" w:color="auto"/>
        <w:right w:val="none" w:sz="0" w:space="0" w:color="auto"/>
      </w:divBdr>
    </w:div>
    <w:div w:id="110252453">
      <w:bodyDiv w:val="1"/>
      <w:marLeft w:val="0"/>
      <w:marRight w:val="0"/>
      <w:marTop w:val="0"/>
      <w:marBottom w:val="0"/>
      <w:divBdr>
        <w:top w:val="none" w:sz="0" w:space="0" w:color="auto"/>
        <w:left w:val="none" w:sz="0" w:space="0" w:color="auto"/>
        <w:bottom w:val="none" w:sz="0" w:space="0" w:color="auto"/>
        <w:right w:val="none" w:sz="0" w:space="0" w:color="auto"/>
      </w:divBdr>
    </w:div>
    <w:div w:id="157156869">
      <w:bodyDiv w:val="1"/>
      <w:marLeft w:val="0"/>
      <w:marRight w:val="0"/>
      <w:marTop w:val="0"/>
      <w:marBottom w:val="0"/>
      <w:divBdr>
        <w:top w:val="none" w:sz="0" w:space="0" w:color="auto"/>
        <w:left w:val="none" w:sz="0" w:space="0" w:color="auto"/>
        <w:bottom w:val="none" w:sz="0" w:space="0" w:color="auto"/>
        <w:right w:val="none" w:sz="0" w:space="0" w:color="auto"/>
      </w:divBdr>
    </w:div>
    <w:div w:id="327052986">
      <w:bodyDiv w:val="1"/>
      <w:marLeft w:val="0"/>
      <w:marRight w:val="0"/>
      <w:marTop w:val="0"/>
      <w:marBottom w:val="0"/>
      <w:divBdr>
        <w:top w:val="none" w:sz="0" w:space="0" w:color="auto"/>
        <w:left w:val="none" w:sz="0" w:space="0" w:color="auto"/>
        <w:bottom w:val="none" w:sz="0" w:space="0" w:color="auto"/>
        <w:right w:val="none" w:sz="0" w:space="0" w:color="auto"/>
      </w:divBdr>
    </w:div>
    <w:div w:id="331876680">
      <w:bodyDiv w:val="1"/>
      <w:marLeft w:val="0"/>
      <w:marRight w:val="0"/>
      <w:marTop w:val="0"/>
      <w:marBottom w:val="0"/>
      <w:divBdr>
        <w:top w:val="none" w:sz="0" w:space="0" w:color="auto"/>
        <w:left w:val="none" w:sz="0" w:space="0" w:color="auto"/>
        <w:bottom w:val="none" w:sz="0" w:space="0" w:color="auto"/>
        <w:right w:val="none" w:sz="0" w:space="0" w:color="auto"/>
      </w:divBdr>
    </w:div>
    <w:div w:id="381953276">
      <w:bodyDiv w:val="1"/>
      <w:marLeft w:val="0"/>
      <w:marRight w:val="0"/>
      <w:marTop w:val="0"/>
      <w:marBottom w:val="0"/>
      <w:divBdr>
        <w:top w:val="none" w:sz="0" w:space="0" w:color="auto"/>
        <w:left w:val="none" w:sz="0" w:space="0" w:color="auto"/>
        <w:bottom w:val="none" w:sz="0" w:space="0" w:color="auto"/>
        <w:right w:val="none" w:sz="0" w:space="0" w:color="auto"/>
      </w:divBdr>
    </w:div>
    <w:div w:id="393086570">
      <w:bodyDiv w:val="1"/>
      <w:marLeft w:val="0"/>
      <w:marRight w:val="0"/>
      <w:marTop w:val="0"/>
      <w:marBottom w:val="0"/>
      <w:divBdr>
        <w:top w:val="none" w:sz="0" w:space="0" w:color="auto"/>
        <w:left w:val="none" w:sz="0" w:space="0" w:color="auto"/>
        <w:bottom w:val="none" w:sz="0" w:space="0" w:color="auto"/>
        <w:right w:val="none" w:sz="0" w:space="0" w:color="auto"/>
      </w:divBdr>
    </w:div>
    <w:div w:id="434444120">
      <w:bodyDiv w:val="1"/>
      <w:marLeft w:val="0"/>
      <w:marRight w:val="0"/>
      <w:marTop w:val="0"/>
      <w:marBottom w:val="0"/>
      <w:divBdr>
        <w:top w:val="none" w:sz="0" w:space="0" w:color="auto"/>
        <w:left w:val="none" w:sz="0" w:space="0" w:color="auto"/>
        <w:bottom w:val="none" w:sz="0" w:space="0" w:color="auto"/>
        <w:right w:val="none" w:sz="0" w:space="0" w:color="auto"/>
      </w:divBdr>
    </w:div>
    <w:div w:id="489519302">
      <w:bodyDiv w:val="1"/>
      <w:marLeft w:val="0"/>
      <w:marRight w:val="0"/>
      <w:marTop w:val="0"/>
      <w:marBottom w:val="0"/>
      <w:divBdr>
        <w:top w:val="none" w:sz="0" w:space="0" w:color="auto"/>
        <w:left w:val="none" w:sz="0" w:space="0" w:color="auto"/>
        <w:bottom w:val="none" w:sz="0" w:space="0" w:color="auto"/>
        <w:right w:val="none" w:sz="0" w:space="0" w:color="auto"/>
      </w:divBdr>
    </w:div>
    <w:div w:id="684013563">
      <w:bodyDiv w:val="1"/>
      <w:marLeft w:val="0"/>
      <w:marRight w:val="0"/>
      <w:marTop w:val="0"/>
      <w:marBottom w:val="0"/>
      <w:divBdr>
        <w:top w:val="none" w:sz="0" w:space="0" w:color="auto"/>
        <w:left w:val="none" w:sz="0" w:space="0" w:color="auto"/>
        <w:bottom w:val="none" w:sz="0" w:space="0" w:color="auto"/>
        <w:right w:val="none" w:sz="0" w:space="0" w:color="auto"/>
      </w:divBdr>
    </w:div>
    <w:div w:id="693195880">
      <w:bodyDiv w:val="1"/>
      <w:marLeft w:val="0"/>
      <w:marRight w:val="0"/>
      <w:marTop w:val="0"/>
      <w:marBottom w:val="0"/>
      <w:divBdr>
        <w:top w:val="none" w:sz="0" w:space="0" w:color="auto"/>
        <w:left w:val="none" w:sz="0" w:space="0" w:color="auto"/>
        <w:bottom w:val="none" w:sz="0" w:space="0" w:color="auto"/>
        <w:right w:val="none" w:sz="0" w:space="0" w:color="auto"/>
      </w:divBdr>
    </w:div>
    <w:div w:id="762528421">
      <w:bodyDiv w:val="1"/>
      <w:marLeft w:val="0"/>
      <w:marRight w:val="0"/>
      <w:marTop w:val="0"/>
      <w:marBottom w:val="0"/>
      <w:divBdr>
        <w:top w:val="none" w:sz="0" w:space="0" w:color="auto"/>
        <w:left w:val="none" w:sz="0" w:space="0" w:color="auto"/>
        <w:bottom w:val="none" w:sz="0" w:space="0" w:color="auto"/>
        <w:right w:val="none" w:sz="0" w:space="0" w:color="auto"/>
      </w:divBdr>
    </w:div>
    <w:div w:id="770855395">
      <w:bodyDiv w:val="1"/>
      <w:marLeft w:val="0"/>
      <w:marRight w:val="0"/>
      <w:marTop w:val="0"/>
      <w:marBottom w:val="0"/>
      <w:divBdr>
        <w:top w:val="none" w:sz="0" w:space="0" w:color="auto"/>
        <w:left w:val="none" w:sz="0" w:space="0" w:color="auto"/>
        <w:bottom w:val="none" w:sz="0" w:space="0" w:color="auto"/>
        <w:right w:val="none" w:sz="0" w:space="0" w:color="auto"/>
      </w:divBdr>
    </w:div>
    <w:div w:id="838690684">
      <w:bodyDiv w:val="1"/>
      <w:marLeft w:val="0"/>
      <w:marRight w:val="0"/>
      <w:marTop w:val="0"/>
      <w:marBottom w:val="0"/>
      <w:divBdr>
        <w:top w:val="none" w:sz="0" w:space="0" w:color="auto"/>
        <w:left w:val="none" w:sz="0" w:space="0" w:color="auto"/>
        <w:bottom w:val="none" w:sz="0" w:space="0" w:color="auto"/>
        <w:right w:val="none" w:sz="0" w:space="0" w:color="auto"/>
      </w:divBdr>
    </w:div>
    <w:div w:id="869608242">
      <w:bodyDiv w:val="1"/>
      <w:marLeft w:val="0"/>
      <w:marRight w:val="0"/>
      <w:marTop w:val="0"/>
      <w:marBottom w:val="0"/>
      <w:divBdr>
        <w:top w:val="none" w:sz="0" w:space="0" w:color="auto"/>
        <w:left w:val="none" w:sz="0" w:space="0" w:color="auto"/>
        <w:bottom w:val="none" w:sz="0" w:space="0" w:color="auto"/>
        <w:right w:val="none" w:sz="0" w:space="0" w:color="auto"/>
      </w:divBdr>
    </w:div>
    <w:div w:id="907226894">
      <w:bodyDiv w:val="1"/>
      <w:marLeft w:val="0"/>
      <w:marRight w:val="0"/>
      <w:marTop w:val="0"/>
      <w:marBottom w:val="0"/>
      <w:divBdr>
        <w:top w:val="none" w:sz="0" w:space="0" w:color="auto"/>
        <w:left w:val="none" w:sz="0" w:space="0" w:color="auto"/>
        <w:bottom w:val="none" w:sz="0" w:space="0" w:color="auto"/>
        <w:right w:val="none" w:sz="0" w:space="0" w:color="auto"/>
      </w:divBdr>
    </w:div>
    <w:div w:id="946698745">
      <w:bodyDiv w:val="1"/>
      <w:marLeft w:val="0"/>
      <w:marRight w:val="0"/>
      <w:marTop w:val="0"/>
      <w:marBottom w:val="0"/>
      <w:divBdr>
        <w:top w:val="none" w:sz="0" w:space="0" w:color="auto"/>
        <w:left w:val="none" w:sz="0" w:space="0" w:color="auto"/>
        <w:bottom w:val="none" w:sz="0" w:space="0" w:color="auto"/>
        <w:right w:val="none" w:sz="0" w:space="0" w:color="auto"/>
      </w:divBdr>
    </w:div>
    <w:div w:id="1040126067">
      <w:bodyDiv w:val="1"/>
      <w:marLeft w:val="0"/>
      <w:marRight w:val="0"/>
      <w:marTop w:val="0"/>
      <w:marBottom w:val="0"/>
      <w:divBdr>
        <w:top w:val="none" w:sz="0" w:space="0" w:color="auto"/>
        <w:left w:val="none" w:sz="0" w:space="0" w:color="auto"/>
        <w:bottom w:val="none" w:sz="0" w:space="0" w:color="auto"/>
        <w:right w:val="none" w:sz="0" w:space="0" w:color="auto"/>
      </w:divBdr>
    </w:div>
    <w:div w:id="1064913512">
      <w:bodyDiv w:val="1"/>
      <w:marLeft w:val="0"/>
      <w:marRight w:val="0"/>
      <w:marTop w:val="0"/>
      <w:marBottom w:val="0"/>
      <w:divBdr>
        <w:top w:val="none" w:sz="0" w:space="0" w:color="auto"/>
        <w:left w:val="none" w:sz="0" w:space="0" w:color="auto"/>
        <w:bottom w:val="none" w:sz="0" w:space="0" w:color="auto"/>
        <w:right w:val="none" w:sz="0" w:space="0" w:color="auto"/>
      </w:divBdr>
    </w:div>
    <w:div w:id="1073820134">
      <w:bodyDiv w:val="1"/>
      <w:marLeft w:val="0"/>
      <w:marRight w:val="0"/>
      <w:marTop w:val="0"/>
      <w:marBottom w:val="0"/>
      <w:divBdr>
        <w:top w:val="none" w:sz="0" w:space="0" w:color="auto"/>
        <w:left w:val="none" w:sz="0" w:space="0" w:color="auto"/>
        <w:bottom w:val="none" w:sz="0" w:space="0" w:color="auto"/>
        <w:right w:val="none" w:sz="0" w:space="0" w:color="auto"/>
      </w:divBdr>
    </w:div>
    <w:div w:id="1192915948">
      <w:bodyDiv w:val="1"/>
      <w:marLeft w:val="0"/>
      <w:marRight w:val="0"/>
      <w:marTop w:val="0"/>
      <w:marBottom w:val="0"/>
      <w:divBdr>
        <w:top w:val="none" w:sz="0" w:space="0" w:color="auto"/>
        <w:left w:val="none" w:sz="0" w:space="0" w:color="auto"/>
        <w:bottom w:val="none" w:sz="0" w:space="0" w:color="auto"/>
        <w:right w:val="none" w:sz="0" w:space="0" w:color="auto"/>
      </w:divBdr>
    </w:div>
    <w:div w:id="1556156314">
      <w:bodyDiv w:val="1"/>
      <w:marLeft w:val="0"/>
      <w:marRight w:val="0"/>
      <w:marTop w:val="0"/>
      <w:marBottom w:val="0"/>
      <w:divBdr>
        <w:top w:val="none" w:sz="0" w:space="0" w:color="auto"/>
        <w:left w:val="none" w:sz="0" w:space="0" w:color="auto"/>
        <w:bottom w:val="none" w:sz="0" w:space="0" w:color="auto"/>
        <w:right w:val="none" w:sz="0" w:space="0" w:color="auto"/>
      </w:divBdr>
    </w:div>
    <w:div w:id="1657150548">
      <w:bodyDiv w:val="1"/>
      <w:marLeft w:val="0"/>
      <w:marRight w:val="0"/>
      <w:marTop w:val="0"/>
      <w:marBottom w:val="0"/>
      <w:divBdr>
        <w:top w:val="none" w:sz="0" w:space="0" w:color="auto"/>
        <w:left w:val="none" w:sz="0" w:space="0" w:color="auto"/>
        <w:bottom w:val="none" w:sz="0" w:space="0" w:color="auto"/>
        <w:right w:val="none" w:sz="0" w:space="0" w:color="auto"/>
      </w:divBdr>
    </w:div>
    <w:div w:id="1666935723">
      <w:bodyDiv w:val="1"/>
      <w:marLeft w:val="0"/>
      <w:marRight w:val="0"/>
      <w:marTop w:val="0"/>
      <w:marBottom w:val="0"/>
      <w:divBdr>
        <w:top w:val="none" w:sz="0" w:space="0" w:color="auto"/>
        <w:left w:val="none" w:sz="0" w:space="0" w:color="auto"/>
        <w:bottom w:val="none" w:sz="0" w:space="0" w:color="auto"/>
        <w:right w:val="none" w:sz="0" w:space="0" w:color="auto"/>
      </w:divBdr>
    </w:div>
    <w:div w:id="1806698092">
      <w:bodyDiv w:val="1"/>
      <w:marLeft w:val="0"/>
      <w:marRight w:val="0"/>
      <w:marTop w:val="0"/>
      <w:marBottom w:val="0"/>
      <w:divBdr>
        <w:top w:val="none" w:sz="0" w:space="0" w:color="auto"/>
        <w:left w:val="none" w:sz="0" w:space="0" w:color="auto"/>
        <w:bottom w:val="none" w:sz="0" w:space="0" w:color="auto"/>
        <w:right w:val="none" w:sz="0" w:space="0" w:color="auto"/>
      </w:divBdr>
    </w:div>
    <w:div w:id="1860387078">
      <w:bodyDiv w:val="1"/>
      <w:marLeft w:val="0"/>
      <w:marRight w:val="0"/>
      <w:marTop w:val="0"/>
      <w:marBottom w:val="0"/>
      <w:divBdr>
        <w:top w:val="none" w:sz="0" w:space="0" w:color="auto"/>
        <w:left w:val="none" w:sz="0" w:space="0" w:color="auto"/>
        <w:bottom w:val="none" w:sz="0" w:space="0" w:color="auto"/>
        <w:right w:val="none" w:sz="0" w:space="0" w:color="auto"/>
      </w:divBdr>
    </w:div>
    <w:div w:id="2005669315">
      <w:bodyDiv w:val="1"/>
      <w:marLeft w:val="0"/>
      <w:marRight w:val="0"/>
      <w:marTop w:val="0"/>
      <w:marBottom w:val="0"/>
      <w:divBdr>
        <w:top w:val="none" w:sz="0" w:space="0" w:color="auto"/>
        <w:left w:val="none" w:sz="0" w:space="0" w:color="auto"/>
        <w:bottom w:val="none" w:sz="0" w:space="0" w:color="auto"/>
        <w:right w:val="none" w:sz="0" w:space="0" w:color="auto"/>
      </w:divBdr>
    </w:div>
    <w:div w:id="2019042713">
      <w:bodyDiv w:val="1"/>
      <w:marLeft w:val="0"/>
      <w:marRight w:val="0"/>
      <w:marTop w:val="0"/>
      <w:marBottom w:val="0"/>
      <w:divBdr>
        <w:top w:val="none" w:sz="0" w:space="0" w:color="auto"/>
        <w:left w:val="none" w:sz="0" w:space="0" w:color="auto"/>
        <w:bottom w:val="none" w:sz="0" w:space="0" w:color="auto"/>
        <w:right w:val="none" w:sz="0" w:space="0" w:color="auto"/>
      </w:divBdr>
    </w:div>
    <w:div w:id="2021277607">
      <w:bodyDiv w:val="1"/>
      <w:marLeft w:val="0"/>
      <w:marRight w:val="0"/>
      <w:marTop w:val="0"/>
      <w:marBottom w:val="0"/>
      <w:divBdr>
        <w:top w:val="none" w:sz="0" w:space="0" w:color="auto"/>
        <w:left w:val="none" w:sz="0" w:space="0" w:color="auto"/>
        <w:bottom w:val="none" w:sz="0" w:space="0" w:color="auto"/>
        <w:right w:val="none" w:sz="0" w:space="0" w:color="auto"/>
      </w:divBdr>
    </w:div>
    <w:div w:id="2085567352">
      <w:bodyDiv w:val="1"/>
      <w:marLeft w:val="0"/>
      <w:marRight w:val="0"/>
      <w:marTop w:val="0"/>
      <w:marBottom w:val="0"/>
      <w:divBdr>
        <w:top w:val="none" w:sz="0" w:space="0" w:color="auto"/>
        <w:left w:val="none" w:sz="0" w:space="0" w:color="auto"/>
        <w:bottom w:val="none" w:sz="0" w:space="0" w:color="auto"/>
        <w:right w:val="none" w:sz="0" w:space="0" w:color="auto"/>
      </w:divBdr>
    </w:div>
    <w:div w:id="2093745077">
      <w:bodyDiv w:val="1"/>
      <w:marLeft w:val="0"/>
      <w:marRight w:val="0"/>
      <w:marTop w:val="0"/>
      <w:marBottom w:val="0"/>
      <w:divBdr>
        <w:top w:val="none" w:sz="0" w:space="0" w:color="auto"/>
        <w:left w:val="none" w:sz="0" w:space="0" w:color="auto"/>
        <w:bottom w:val="none" w:sz="0" w:space="0" w:color="auto"/>
        <w:right w:val="none" w:sz="0" w:space="0" w:color="auto"/>
      </w:divBdr>
    </w:div>
    <w:div w:id="2127384377">
      <w:bodyDiv w:val="1"/>
      <w:marLeft w:val="0"/>
      <w:marRight w:val="0"/>
      <w:marTop w:val="0"/>
      <w:marBottom w:val="0"/>
      <w:divBdr>
        <w:top w:val="none" w:sz="0" w:space="0" w:color="auto"/>
        <w:left w:val="none" w:sz="0" w:space="0" w:color="auto"/>
        <w:bottom w:val="none" w:sz="0" w:space="0" w:color="auto"/>
        <w:right w:val="none" w:sz="0" w:space="0" w:color="auto"/>
      </w:divBdr>
    </w:div>
    <w:div w:id="2129231574">
      <w:bodyDiv w:val="1"/>
      <w:marLeft w:val="0"/>
      <w:marRight w:val="0"/>
      <w:marTop w:val="0"/>
      <w:marBottom w:val="0"/>
      <w:divBdr>
        <w:top w:val="none" w:sz="0" w:space="0" w:color="auto"/>
        <w:left w:val="none" w:sz="0" w:space="0" w:color="auto"/>
        <w:bottom w:val="none" w:sz="0" w:space="0" w:color="auto"/>
        <w:right w:val="none" w:sz="0" w:space="0" w:color="auto"/>
      </w:divBdr>
    </w:div>
    <w:div w:id="213648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E6CF-5BA6-4CE2-8555-78F29137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5721</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Navarro</dc:creator>
  <cp:keywords/>
  <dc:description/>
  <cp:lastModifiedBy>Joyce Tao</cp:lastModifiedBy>
  <cp:revision>3</cp:revision>
  <cp:lastPrinted>2019-03-04T19:02:00Z</cp:lastPrinted>
  <dcterms:created xsi:type="dcterms:W3CDTF">2019-08-01T22:02:00Z</dcterms:created>
  <dcterms:modified xsi:type="dcterms:W3CDTF">2019-08-01T22:03:00Z</dcterms:modified>
</cp:coreProperties>
</file>