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CF" w:rsidRPr="0049761C" w:rsidRDefault="00E50AF4" w:rsidP="00E50AF4">
      <w:pPr>
        <w:jc w:val="center"/>
        <w:rPr>
          <w:b/>
        </w:rPr>
      </w:pPr>
      <w:r w:rsidRPr="0049761C">
        <w:rPr>
          <w:b/>
        </w:rPr>
        <w:t xml:space="preserve"> California Lawyers Association</w:t>
      </w:r>
    </w:p>
    <w:p w:rsidR="00A817C8" w:rsidRPr="0049761C" w:rsidRDefault="007458CF" w:rsidP="00E50AF4">
      <w:pPr>
        <w:jc w:val="center"/>
        <w:rPr>
          <w:b/>
        </w:rPr>
      </w:pPr>
      <w:r w:rsidRPr="0049761C">
        <w:rPr>
          <w:b/>
        </w:rPr>
        <w:t xml:space="preserve">2020 Budget Policy </w:t>
      </w:r>
      <w:r w:rsidR="00E50AF4" w:rsidRPr="0049761C">
        <w:rPr>
          <w:b/>
        </w:rPr>
        <w:t xml:space="preserve"> </w:t>
      </w:r>
    </w:p>
    <w:p w:rsidR="00E50AF4" w:rsidRPr="00814801" w:rsidRDefault="001B5AA9" w:rsidP="00E50AF4">
      <w:pPr>
        <w:jc w:val="center"/>
        <w:rPr>
          <w:b/>
          <w:i/>
        </w:rPr>
      </w:pPr>
      <w:r w:rsidRPr="00814801">
        <w:rPr>
          <w:b/>
          <w:i/>
        </w:rPr>
        <w:t>April</w:t>
      </w:r>
      <w:r w:rsidR="00962BC4" w:rsidRPr="00814801">
        <w:rPr>
          <w:b/>
          <w:i/>
        </w:rPr>
        <w:t xml:space="preserve"> </w:t>
      </w:r>
      <w:r w:rsidR="00214178">
        <w:rPr>
          <w:b/>
          <w:i/>
        </w:rPr>
        <w:t>23</w:t>
      </w:r>
      <w:r w:rsidR="007458CF" w:rsidRPr="00814801">
        <w:rPr>
          <w:b/>
          <w:i/>
        </w:rPr>
        <w:t>, 2019</w:t>
      </w:r>
    </w:p>
    <w:p w:rsidR="00E50AF4" w:rsidRPr="0049761C" w:rsidRDefault="00E50AF4" w:rsidP="00801427"/>
    <w:p w:rsidR="00D16495" w:rsidRPr="0049761C" w:rsidRDefault="00E50AF4" w:rsidP="00801427">
      <w:r w:rsidRPr="0049761C">
        <w:t>This document is intended to express</w:t>
      </w:r>
      <w:r w:rsidR="00E304F6" w:rsidRPr="0049761C">
        <w:t xml:space="preserve"> </w:t>
      </w:r>
      <w:r w:rsidRPr="0049761C">
        <w:t xml:space="preserve">governing </w:t>
      </w:r>
      <w:r w:rsidR="001363B1" w:rsidRPr="0049761C">
        <w:t xml:space="preserve">budget </w:t>
      </w:r>
      <w:r w:rsidRPr="0049761C">
        <w:t xml:space="preserve">principles </w:t>
      </w:r>
      <w:r w:rsidR="007458CF" w:rsidRPr="0049761C">
        <w:t xml:space="preserve">for the California Lawyers Association (CLA) for 2020 and beyond, as appropriate, or as amended by the CLA Board of Representatives (Board).  It is anticipated that this policy may be revised as CLA explores the best membership structure </w:t>
      </w:r>
      <w:r w:rsidRPr="0049761C">
        <w:t xml:space="preserve">to attract and retain CLA members. </w:t>
      </w:r>
    </w:p>
    <w:p w:rsidR="00962BC4" w:rsidRPr="0049761C" w:rsidRDefault="00962BC4" w:rsidP="00801427"/>
    <w:p w:rsidR="00962BC4" w:rsidRPr="0049761C" w:rsidRDefault="00962BC4" w:rsidP="00962BC4">
      <w:r w:rsidRPr="0049761C">
        <w:t xml:space="preserve">The Board understands the need to adequately fund the CLA, including the Sections, which includes the priorities, goals, and initiatives the Board has adopted, as well as new initiatives and programs. The Board also understands the need to identify and develop sources of revenue for the CLA other than membership dues. </w:t>
      </w:r>
    </w:p>
    <w:p w:rsidR="00582C00" w:rsidRPr="0049761C" w:rsidRDefault="00582C00" w:rsidP="00801427"/>
    <w:p w:rsidR="00582C00" w:rsidRPr="001B5AA9" w:rsidRDefault="00582C00" w:rsidP="001B5AA9">
      <w:pPr>
        <w:jc w:val="center"/>
        <w:rPr>
          <w:b/>
          <w:u w:val="single"/>
        </w:rPr>
      </w:pPr>
      <w:r w:rsidRPr="001B5AA9">
        <w:rPr>
          <w:b/>
          <w:u w:val="single"/>
        </w:rPr>
        <w:t>Recitals and Aspirations</w:t>
      </w:r>
    </w:p>
    <w:p w:rsidR="001B5AA9" w:rsidRDefault="001B5AA9" w:rsidP="001B5AA9">
      <w:pPr>
        <w:rPr>
          <w:rFonts w:asciiTheme="minorHAnsi" w:hAnsiTheme="minorHAnsi" w:cstheme="minorBidi"/>
        </w:rPr>
      </w:pPr>
    </w:p>
    <w:p w:rsidR="001B5AA9" w:rsidRDefault="001B5AA9" w:rsidP="00656EF9">
      <w:pPr>
        <w:pStyle w:val="ListParagraph"/>
        <w:numPr>
          <w:ilvl w:val="0"/>
          <w:numId w:val="6"/>
        </w:numPr>
        <w:adjustRightInd/>
        <w:rPr>
          <w:rFonts w:ascii="Times New Roman" w:hAnsi="Times New Roman"/>
          <w:sz w:val="24"/>
          <w:szCs w:val="24"/>
        </w:rPr>
      </w:pPr>
      <w:r>
        <w:rPr>
          <w:rFonts w:ascii="Times New Roman" w:hAnsi="Times New Roman"/>
          <w:sz w:val="24"/>
          <w:szCs w:val="24"/>
          <w:u w:val="single"/>
        </w:rPr>
        <w:t>A STRONG AND INDEPENDENT CLA</w:t>
      </w:r>
      <w:r>
        <w:rPr>
          <w:rFonts w:ascii="Times New Roman" w:hAnsi="Times New Roman"/>
          <w:sz w:val="24"/>
          <w:szCs w:val="24"/>
        </w:rPr>
        <w:t xml:space="preserve">: CLA is a proud independent 501(c)(6) membership-based Bar Association. The CLA mission statement embodies the core principles of the organization and is embraced by the organization and the Board: “Promoting excellence, diversity and inclusion in the legal profession, and fairness in the administration of justice and the rule of law.” CLA is desirous of continuing to grow and expand and be recognized as the preeminent Bar Association for all California attorneys. </w:t>
      </w:r>
    </w:p>
    <w:p w:rsidR="001B5AA9" w:rsidRDefault="001B5AA9" w:rsidP="001B5AA9">
      <w:pPr>
        <w:pStyle w:val="ListParagraph"/>
        <w:rPr>
          <w:rFonts w:ascii="Times New Roman" w:eastAsiaTheme="minorHAnsi" w:hAnsi="Times New Roman"/>
          <w:sz w:val="24"/>
          <w:szCs w:val="24"/>
        </w:rPr>
      </w:pPr>
    </w:p>
    <w:p w:rsidR="001B5AA9" w:rsidRDefault="001B5AA9" w:rsidP="00656EF9">
      <w:pPr>
        <w:pStyle w:val="ListParagraph"/>
        <w:numPr>
          <w:ilvl w:val="0"/>
          <w:numId w:val="6"/>
        </w:numPr>
        <w:adjustRightInd/>
        <w:rPr>
          <w:rFonts w:ascii="Times New Roman" w:hAnsi="Times New Roman"/>
          <w:sz w:val="24"/>
          <w:szCs w:val="24"/>
        </w:rPr>
      </w:pPr>
      <w:r>
        <w:rPr>
          <w:rFonts w:ascii="Times New Roman" w:hAnsi="Times New Roman"/>
          <w:sz w:val="24"/>
          <w:szCs w:val="24"/>
          <w:u w:val="single"/>
        </w:rPr>
        <w:t>CLA SECTIONS</w:t>
      </w:r>
      <w:r>
        <w:rPr>
          <w:rFonts w:ascii="Times New Roman" w:hAnsi="Times New Roman"/>
          <w:sz w:val="24"/>
          <w:szCs w:val="24"/>
        </w:rPr>
        <w:t xml:space="preserve">: The 16 Sections of the CLA have a rich history, sophisticated programming and conferences, top-notch publications, and robust membership rosters that they bring to CLA. They serve as the strong and indispensable base of the organization.  As CLA continues to grow, it will continue to explore cross-collaboration between Sections, the intersection between </w:t>
      </w:r>
      <w:r w:rsidR="00EF3916">
        <w:rPr>
          <w:rFonts w:ascii="Times New Roman" w:hAnsi="Times New Roman"/>
          <w:sz w:val="24"/>
          <w:szCs w:val="24"/>
        </w:rPr>
        <w:t>California Young Lawyers Association (</w:t>
      </w:r>
      <w:r>
        <w:rPr>
          <w:rFonts w:ascii="Times New Roman" w:hAnsi="Times New Roman"/>
          <w:sz w:val="24"/>
          <w:szCs w:val="24"/>
        </w:rPr>
        <w:t>CYLA</w:t>
      </w:r>
      <w:r w:rsidR="00EF3916">
        <w:rPr>
          <w:rFonts w:ascii="Times New Roman" w:hAnsi="Times New Roman"/>
          <w:sz w:val="24"/>
          <w:szCs w:val="24"/>
        </w:rPr>
        <w:t>)</w:t>
      </w:r>
      <w:r>
        <w:rPr>
          <w:rFonts w:ascii="Times New Roman" w:hAnsi="Times New Roman"/>
          <w:sz w:val="24"/>
          <w:szCs w:val="24"/>
        </w:rPr>
        <w:t xml:space="preserve"> and the Sections, new programs and committees within the organization, possible new Sections, and other offerings that will attract and retain members. CLA remains committed to the core philosophy that its Sections must determine their own activities, agendas, strategies, and programming, for the benefit of the CLA members who choose to participate in the Section.  </w:t>
      </w:r>
    </w:p>
    <w:p w:rsidR="001B5AA9" w:rsidRDefault="001B5AA9" w:rsidP="001B5AA9">
      <w:pPr>
        <w:pStyle w:val="ListParagraph"/>
        <w:rPr>
          <w:rFonts w:ascii="Times New Roman" w:eastAsiaTheme="minorHAnsi" w:hAnsi="Times New Roman"/>
          <w:sz w:val="24"/>
          <w:szCs w:val="24"/>
        </w:rPr>
      </w:pPr>
    </w:p>
    <w:p w:rsidR="001B5AA9" w:rsidRPr="001B5AA9" w:rsidRDefault="001B5AA9" w:rsidP="00656EF9">
      <w:pPr>
        <w:pStyle w:val="ListParagraph"/>
        <w:numPr>
          <w:ilvl w:val="0"/>
          <w:numId w:val="6"/>
        </w:numPr>
        <w:adjustRightInd/>
        <w:rPr>
          <w:rFonts w:ascii="Times New Roman" w:hAnsi="Times New Roman"/>
          <w:color w:val="000000" w:themeColor="text1"/>
          <w:sz w:val="24"/>
          <w:szCs w:val="24"/>
        </w:rPr>
      </w:pPr>
      <w:r>
        <w:rPr>
          <w:rFonts w:ascii="Times New Roman" w:hAnsi="Times New Roman"/>
          <w:sz w:val="24"/>
          <w:szCs w:val="24"/>
          <w:u w:val="single"/>
        </w:rPr>
        <w:t>CLA MEMBERSHIP STRUCTURE</w:t>
      </w:r>
      <w:r>
        <w:rPr>
          <w:rFonts w:ascii="Times New Roman" w:hAnsi="Times New Roman"/>
          <w:sz w:val="24"/>
          <w:szCs w:val="24"/>
        </w:rPr>
        <w:t xml:space="preserve">: CLA primarily derives its dues from the State Bar of California’s fee statement.  CLA is engaged in active efforts to market itself and attract members outside of the fee statement, which the Board believes to be in the best interest of the organization. Beginning in 2019, CLA will embark on a considered process to study existing organizational structures throughout the US, including structures where one joins the organization and pays an additional amount for membership in a Section (which is a traditional structure utilized by Bar Associations across the country). It is anticipated that the Board ultimately will vote on the membership structure that best </w:t>
      </w:r>
      <w:r w:rsidRPr="001B5AA9">
        <w:rPr>
          <w:rFonts w:ascii="Times New Roman" w:hAnsi="Times New Roman"/>
          <w:color w:val="000000" w:themeColor="text1"/>
          <w:sz w:val="24"/>
          <w:szCs w:val="24"/>
        </w:rPr>
        <w:t xml:space="preserve">attracts and retains members and serves the mission of the CLA.  A revised membership and dues structure will require revisiting financial and budgeting processes and principles. </w:t>
      </w:r>
    </w:p>
    <w:p w:rsidR="00E17963" w:rsidRPr="001B5AA9" w:rsidRDefault="00E17963" w:rsidP="003D5D66">
      <w:pPr>
        <w:rPr>
          <w:color w:val="000000" w:themeColor="text1"/>
        </w:rPr>
      </w:pPr>
    </w:p>
    <w:p w:rsidR="00EA42C1" w:rsidRPr="001B5AA9" w:rsidRDefault="00EA42C1" w:rsidP="001B5AA9">
      <w:pPr>
        <w:jc w:val="center"/>
        <w:rPr>
          <w:color w:val="000000" w:themeColor="text1"/>
          <w:u w:val="single"/>
        </w:rPr>
      </w:pPr>
      <w:r w:rsidRPr="001B5AA9">
        <w:rPr>
          <w:b/>
          <w:color w:val="000000" w:themeColor="text1"/>
          <w:u w:val="single"/>
        </w:rPr>
        <w:lastRenderedPageBreak/>
        <w:t>Budgeting Principles</w:t>
      </w:r>
    </w:p>
    <w:p w:rsidR="00FF18E4" w:rsidRPr="001B5AA9" w:rsidRDefault="00FF18E4" w:rsidP="00F74704">
      <w:pPr>
        <w:pStyle w:val="ListParagraph"/>
        <w:rPr>
          <w:rFonts w:ascii="Times New Roman" w:hAnsi="Times New Roman"/>
          <w:color w:val="000000" w:themeColor="text1"/>
          <w:sz w:val="24"/>
          <w:szCs w:val="24"/>
        </w:rPr>
      </w:pPr>
    </w:p>
    <w:p w:rsidR="00EA42C1" w:rsidRPr="001B5AA9" w:rsidRDefault="009013B6"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Annual</w:t>
      </w:r>
      <w:r w:rsidR="000E59BC" w:rsidRPr="001B5AA9">
        <w:rPr>
          <w:rFonts w:ascii="Times New Roman" w:hAnsi="Times New Roman"/>
          <w:color w:val="000000" w:themeColor="text1"/>
          <w:sz w:val="24"/>
          <w:szCs w:val="24"/>
        </w:rPr>
        <w:t xml:space="preserve"> </w:t>
      </w:r>
      <w:r w:rsidRPr="001B5AA9">
        <w:rPr>
          <w:rFonts w:ascii="Times New Roman" w:hAnsi="Times New Roman"/>
          <w:color w:val="000000" w:themeColor="text1"/>
          <w:sz w:val="24"/>
          <w:szCs w:val="24"/>
        </w:rPr>
        <w:t>b</w:t>
      </w:r>
      <w:r w:rsidR="00FF18E4" w:rsidRPr="001B5AA9">
        <w:rPr>
          <w:rFonts w:ascii="Times New Roman" w:hAnsi="Times New Roman"/>
          <w:color w:val="000000" w:themeColor="text1"/>
          <w:sz w:val="24"/>
          <w:szCs w:val="24"/>
        </w:rPr>
        <w:t>udgeting for CLA</w:t>
      </w:r>
      <w:r w:rsidR="00AC58CA" w:rsidRPr="001B5AA9">
        <w:rPr>
          <w:rFonts w:ascii="Times New Roman" w:hAnsi="Times New Roman"/>
          <w:color w:val="000000" w:themeColor="text1"/>
          <w:sz w:val="24"/>
          <w:szCs w:val="24"/>
        </w:rPr>
        <w:t>,</w:t>
      </w:r>
      <w:r w:rsidR="00FF18E4" w:rsidRPr="001B5AA9">
        <w:rPr>
          <w:rFonts w:ascii="Times New Roman" w:hAnsi="Times New Roman"/>
          <w:color w:val="000000" w:themeColor="text1"/>
          <w:sz w:val="24"/>
          <w:szCs w:val="24"/>
        </w:rPr>
        <w:t xml:space="preserve"> including its Sections</w:t>
      </w:r>
      <w:r w:rsidR="00AC58CA" w:rsidRPr="001B5AA9">
        <w:rPr>
          <w:rFonts w:ascii="Times New Roman" w:hAnsi="Times New Roman"/>
          <w:color w:val="000000" w:themeColor="text1"/>
          <w:sz w:val="24"/>
          <w:szCs w:val="24"/>
        </w:rPr>
        <w:t>,</w:t>
      </w:r>
      <w:r w:rsidR="00FF18E4" w:rsidRPr="001B5AA9">
        <w:rPr>
          <w:rFonts w:ascii="Times New Roman" w:hAnsi="Times New Roman"/>
          <w:color w:val="000000" w:themeColor="text1"/>
          <w:sz w:val="24"/>
          <w:szCs w:val="24"/>
        </w:rPr>
        <w:t xml:space="preserve"> shall reflect the values of transparency</w:t>
      </w:r>
      <w:r w:rsidRPr="001B5AA9">
        <w:rPr>
          <w:rFonts w:ascii="Times New Roman" w:hAnsi="Times New Roman"/>
          <w:color w:val="000000" w:themeColor="text1"/>
          <w:sz w:val="24"/>
          <w:szCs w:val="24"/>
        </w:rPr>
        <w:t xml:space="preserve">, </w:t>
      </w:r>
      <w:r w:rsidR="00FF18E4" w:rsidRPr="001B5AA9">
        <w:rPr>
          <w:rFonts w:ascii="Times New Roman" w:hAnsi="Times New Roman"/>
          <w:color w:val="000000" w:themeColor="text1"/>
          <w:sz w:val="24"/>
          <w:szCs w:val="24"/>
        </w:rPr>
        <w:t>accountability</w:t>
      </w:r>
      <w:r w:rsidR="00AF5FC6" w:rsidRPr="001B5AA9">
        <w:rPr>
          <w:rFonts w:ascii="Times New Roman" w:hAnsi="Times New Roman"/>
          <w:color w:val="000000" w:themeColor="text1"/>
          <w:sz w:val="24"/>
          <w:szCs w:val="24"/>
        </w:rPr>
        <w:t>,</w:t>
      </w:r>
      <w:r w:rsidRPr="001B5AA9">
        <w:rPr>
          <w:rFonts w:ascii="Times New Roman" w:hAnsi="Times New Roman"/>
          <w:color w:val="000000" w:themeColor="text1"/>
          <w:sz w:val="24"/>
          <w:szCs w:val="24"/>
        </w:rPr>
        <w:t xml:space="preserve"> and sound financial principles and management.   The reporting model will be consistent with Generally Accepted Accounting Principles (GAAP)</w:t>
      </w:r>
      <w:r w:rsidR="00582C00" w:rsidRPr="001B5AA9">
        <w:rPr>
          <w:rFonts w:ascii="Times New Roman" w:hAnsi="Times New Roman"/>
          <w:color w:val="000000" w:themeColor="text1"/>
          <w:sz w:val="24"/>
          <w:szCs w:val="24"/>
        </w:rPr>
        <w:t>, and Financial Accounting Standards Board (FASB)</w:t>
      </w:r>
      <w:r w:rsidR="00996131" w:rsidRPr="001B5AA9">
        <w:rPr>
          <w:rFonts w:ascii="Times New Roman" w:hAnsi="Times New Roman"/>
          <w:color w:val="000000" w:themeColor="text1"/>
          <w:sz w:val="24"/>
          <w:szCs w:val="24"/>
        </w:rPr>
        <w:t xml:space="preserve"> provisions</w:t>
      </w:r>
      <w:r w:rsidR="00582C00" w:rsidRPr="001B5AA9">
        <w:rPr>
          <w:rFonts w:ascii="Times New Roman" w:hAnsi="Times New Roman"/>
          <w:color w:val="000000" w:themeColor="text1"/>
          <w:sz w:val="24"/>
          <w:szCs w:val="24"/>
        </w:rPr>
        <w:t>.</w:t>
      </w:r>
      <w:r w:rsidRPr="001B5AA9">
        <w:rPr>
          <w:rFonts w:ascii="Times New Roman" w:hAnsi="Times New Roman"/>
          <w:color w:val="000000" w:themeColor="text1"/>
          <w:sz w:val="24"/>
          <w:szCs w:val="24"/>
        </w:rPr>
        <w:t xml:space="preserve"> </w:t>
      </w:r>
      <w:r w:rsidR="00EA42C1" w:rsidRPr="001B5AA9">
        <w:rPr>
          <w:rFonts w:ascii="Times New Roman" w:hAnsi="Times New Roman"/>
          <w:color w:val="000000" w:themeColor="text1"/>
          <w:sz w:val="24"/>
          <w:szCs w:val="24"/>
        </w:rPr>
        <w:t xml:space="preserve">Subject to </w:t>
      </w:r>
      <w:r w:rsidR="00794D27" w:rsidRPr="001B5AA9">
        <w:rPr>
          <w:rFonts w:ascii="Times New Roman" w:hAnsi="Times New Roman"/>
          <w:color w:val="000000" w:themeColor="text1"/>
          <w:sz w:val="24"/>
          <w:szCs w:val="24"/>
        </w:rPr>
        <w:t>ov</w:t>
      </w:r>
      <w:r w:rsidR="00EA42C1" w:rsidRPr="001B5AA9">
        <w:rPr>
          <w:rFonts w:ascii="Times New Roman" w:hAnsi="Times New Roman"/>
          <w:color w:val="000000" w:themeColor="text1"/>
          <w:sz w:val="24"/>
          <w:szCs w:val="24"/>
        </w:rPr>
        <w:t>ersight and control by the Board, Section budgets shall be developed by Section Chairs, Treasurers, and Coordinators</w:t>
      </w:r>
      <w:r w:rsidR="0058224A" w:rsidRPr="001B5AA9">
        <w:rPr>
          <w:rFonts w:ascii="Times New Roman" w:hAnsi="Times New Roman"/>
          <w:color w:val="000000" w:themeColor="text1"/>
          <w:sz w:val="24"/>
          <w:szCs w:val="24"/>
        </w:rPr>
        <w:t xml:space="preserve"> with organizational support and assistance available</w:t>
      </w:r>
      <w:r w:rsidR="00794D27" w:rsidRPr="001B5AA9">
        <w:rPr>
          <w:rFonts w:ascii="Times New Roman" w:hAnsi="Times New Roman"/>
          <w:color w:val="000000" w:themeColor="text1"/>
          <w:sz w:val="24"/>
          <w:szCs w:val="24"/>
        </w:rPr>
        <w:t xml:space="preserve"> </w:t>
      </w:r>
      <w:r w:rsidR="0058224A" w:rsidRPr="001B5AA9">
        <w:rPr>
          <w:rFonts w:ascii="Times New Roman" w:hAnsi="Times New Roman"/>
          <w:color w:val="000000" w:themeColor="text1"/>
          <w:sz w:val="24"/>
          <w:szCs w:val="24"/>
        </w:rPr>
        <w:t>from the B</w:t>
      </w:r>
      <w:r w:rsidR="00AC58CA" w:rsidRPr="001B5AA9">
        <w:rPr>
          <w:rFonts w:ascii="Times New Roman" w:hAnsi="Times New Roman"/>
          <w:color w:val="000000" w:themeColor="text1"/>
          <w:sz w:val="24"/>
          <w:szCs w:val="24"/>
        </w:rPr>
        <w:t xml:space="preserve">udget and </w:t>
      </w:r>
      <w:r w:rsidR="0058224A" w:rsidRPr="001B5AA9">
        <w:rPr>
          <w:rFonts w:ascii="Times New Roman" w:hAnsi="Times New Roman"/>
          <w:color w:val="000000" w:themeColor="text1"/>
          <w:sz w:val="24"/>
          <w:szCs w:val="24"/>
        </w:rPr>
        <w:t>F</w:t>
      </w:r>
      <w:r w:rsidR="00AC58CA" w:rsidRPr="001B5AA9">
        <w:rPr>
          <w:rFonts w:ascii="Times New Roman" w:hAnsi="Times New Roman"/>
          <w:color w:val="000000" w:themeColor="text1"/>
          <w:sz w:val="24"/>
          <w:szCs w:val="24"/>
        </w:rPr>
        <w:t>inance</w:t>
      </w:r>
      <w:r w:rsidR="0058224A" w:rsidRPr="001B5AA9">
        <w:rPr>
          <w:rFonts w:ascii="Times New Roman" w:hAnsi="Times New Roman"/>
          <w:color w:val="000000" w:themeColor="text1"/>
          <w:sz w:val="24"/>
          <w:szCs w:val="24"/>
        </w:rPr>
        <w:t xml:space="preserve"> </w:t>
      </w:r>
      <w:r w:rsidR="00AC58CA" w:rsidRPr="001B5AA9">
        <w:rPr>
          <w:rFonts w:ascii="Times New Roman" w:hAnsi="Times New Roman"/>
          <w:color w:val="000000" w:themeColor="text1"/>
          <w:sz w:val="24"/>
          <w:szCs w:val="24"/>
        </w:rPr>
        <w:t xml:space="preserve">(B&amp;F) </w:t>
      </w:r>
      <w:r w:rsidR="0058224A" w:rsidRPr="001B5AA9">
        <w:rPr>
          <w:rFonts w:ascii="Times New Roman" w:hAnsi="Times New Roman"/>
          <w:color w:val="000000" w:themeColor="text1"/>
          <w:sz w:val="24"/>
          <w:szCs w:val="24"/>
        </w:rPr>
        <w:t xml:space="preserve">Committee. </w:t>
      </w:r>
      <w:r w:rsidR="00EA42C1" w:rsidRPr="001B5AA9">
        <w:rPr>
          <w:rFonts w:ascii="Times New Roman" w:hAnsi="Times New Roman"/>
          <w:color w:val="000000" w:themeColor="text1"/>
          <w:sz w:val="24"/>
          <w:szCs w:val="24"/>
        </w:rPr>
        <w:t xml:space="preserve"> </w:t>
      </w:r>
      <w:r w:rsidR="007D50A6" w:rsidRPr="001B5AA9">
        <w:rPr>
          <w:rFonts w:ascii="Times New Roman" w:hAnsi="Times New Roman"/>
          <w:color w:val="000000" w:themeColor="text1"/>
          <w:sz w:val="24"/>
          <w:szCs w:val="24"/>
        </w:rPr>
        <w:t xml:space="preserve">CLA and its Sections are expected to operate within budgets, subject to the other principles </w:t>
      </w:r>
      <w:r w:rsidR="003203A4" w:rsidRPr="001B5AA9">
        <w:rPr>
          <w:rFonts w:ascii="Times New Roman" w:hAnsi="Times New Roman"/>
          <w:color w:val="000000" w:themeColor="text1"/>
          <w:sz w:val="24"/>
          <w:szCs w:val="24"/>
        </w:rPr>
        <w:t xml:space="preserve">and procedures set forth </w:t>
      </w:r>
      <w:r w:rsidR="007D50A6" w:rsidRPr="001B5AA9">
        <w:rPr>
          <w:rFonts w:ascii="Times New Roman" w:hAnsi="Times New Roman"/>
          <w:color w:val="000000" w:themeColor="text1"/>
          <w:sz w:val="24"/>
          <w:szCs w:val="24"/>
        </w:rPr>
        <w:t>in this</w:t>
      </w:r>
      <w:r w:rsidR="003203A4" w:rsidRPr="001B5AA9">
        <w:rPr>
          <w:rFonts w:ascii="Times New Roman" w:hAnsi="Times New Roman"/>
          <w:color w:val="000000" w:themeColor="text1"/>
          <w:sz w:val="24"/>
          <w:szCs w:val="24"/>
        </w:rPr>
        <w:t xml:space="preserve"> policy.</w:t>
      </w:r>
    </w:p>
    <w:p w:rsidR="009013B6" w:rsidRPr="001B5AA9" w:rsidRDefault="009013B6" w:rsidP="0049761C">
      <w:pPr>
        <w:ind w:left="360"/>
        <w:rPr>
          <w:color w:val="000000" w:themeColor="text1"/>
        </w:rPr>
      </w:pPr>
    </w:p>
    <w:p w:rsidR="00764A61" w:rsidRPr="001B5AA9" w:rsidRDefault="000E59BC"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I</w:t>
      </w:r>
      <w:r w:rsidR="009013B6" w:rsidRPr="001B5AA9">
        <w:rPr>
          <w:rFonts w:ascii="Times New Roman" w:hAnsi="Times New Roman"/>
          <w:color w:val="000000" w:themeColor="text1"/>
          <w:sz w:val="24"/>
          <w:szCs w:val="24"/>
        </w:rPr>
        <w:t xml:space="preserve">n developing their budgets, </w:t>
      </w:r>
      <w:r w:rsidR="00FE05D5" w:rsidRPr="001B5AA9">
        <w:rPr>
          <w:rFonts w:ascii="Times New Roman" w:hAnsi="Times New Roman"/>
          <w:color w:val="000000" w:themeColor="text1"/>
          <w:sz w:val="24"/>
          <w:szCs w:val="24"/>
        </w:rPr>
        <w:t xml:space="preserve">CLA and </w:t>
      </w:r>
      <w:r w:rsidR="009013B6" w:rsidRPr="001B5AA9">
        <w:rPr>
          <w:rFonts w:ascii="Times New Roman" w:hAnsi="Times New Roman"/>
          <w:color w:val="000000" w:themeColor="text1"/>
          <w:sz w:val="24"/>
          <w:szCs w:val="24"/>
        </w:rPr>
        <w:t>the Sections must take into consideration the statutory mandate to provide no</w:t>
      </w:r>
      <w:r w:rsidR="00AB6BC2">
        <w:rPr>
          <w:rFonts w:ascii="Times New Roman" w:hAnsi="Times New Roman"/>
          <w:color w:val="000000" w:themeColor="text1"/>
          <w:sz w:val="24"/>
          <w:szCs w:val="24"/>
        </w:rPr>
        <w:t>-</w:t>
      </w:r>
      <w:r w:rsidR="009013B6" w:rsidRPr="001B5AA9">
        <w:rPr>
          <w:rFonts w:ascii="Times New Roman" w:hAnsi="Times New Roman"/>
          <w:color w:val="000000" w:themeColor="text1"/>
          <w:sz w:val="24"/>
          <w:szCs w:val="24"/>
        </w:rPr>
        <w:t>cost and low</w:t>
      </w:r>
      <w:r w:rsidR="00AB6BC2">
        <w:rPr>
          <w:rFonts w:ascii="Times New Roman" w:hAnsi="Times New Roman"/>
          <w:color w:val="000000" w:themeColor="text1"/>
          <w:sz w:val="24"/>
          <w:szCs w:val="24"/>
        </w:rPr>
        <w:t>-</w:t>
      </w:r>
      <w:r w:rsidR="009013B6" w:rsidRPr="001B5AA9">
        <w:rPr>
          <w:rFonts w:ascii="Times New Roman" w:hAnsi="Times New Roman"/>
          <w:color w:val="000000" w:themeColor="text1"/>
          <w:sz w:val="24"/>
          <w:szCs w:val="24"/>
        </w:rPr>
        <w:t xml:space="preserve">cost MCLE.  Every year, </w:t>
      </w:r>
      <w:r w:rsidR="006A098B" w:rsidRPr="001B5AA9">
        <w:rPr>
          <w:rFonts w:ascii="Times New Roman" w:hAnsi="Times New Roman"/>
          <w:color w:val="000000" w:themeColor="text1"/>
          <w:sz w:val="24"/>
          <w:szCs w:val="24"/>
        </w:rPr>
        <w:t xml:space="preserve">CLA and </w:t>
      </w:r>
      <w:r w:rsidR="009013B6" w:rsidRPr="001B5AA9">
        <w:rPr>
          <w:rFonts w:ascii="Times New Roman" w:hAnsi="Times New Roman"/>
          <w:color w:val="000000" w:themeColor="text1"/>
          <w:sz w:val="24"/>
          <w:szCs w:val="24"/>
        </w:rPr>
        <w:t>the Sections shall provide reports on all no-cost and low-cost MCLE activities, in anticipation of the organization conducting the MCLE audit required by the MOU with the State Bar and in anticipation of reporting to the Supreme Court and Legislature, as requested.</w:t>
      </w:r>
    </w:p>
    <w:p w:rsidR="00764A61" w:rsidRPr="001B5AA9" w:rsidRDefault="00764A61" w:rsidP="0049761C">
      <w:pPr>
        <w:pStyle w:val="ListParagraph"/>
        <w:ind w:left="360"/>
        <w:rPr>
          <w:rFonts w:ascii="Times New Roman" w:hAnsi="Times New Roman"/>
          <w:color w:val="000000" w:themeColor="text1"/>
          <w:sz w:val="24"/>
          <w:szCs w:val="24"/>
        </w:rPr>
      </w:pPr>
    </w:p>
    <w:p w:rsidR="00EA42C1" w:rsidRPr="001B5AA9" w:rsidRDefault="003D106F"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Annual b</w:t>
      </w:r>
      <w:r w:rsidR="00FF18E4" w:rsidRPr="001B5AA9">
        <w:rPr>
          <w:rFonts w:ascii="Times New Roman" w:hAnsi="Times New Roman"/>
          <w:color w:val="000000" w:themeColor="text1"/>
          <w:sz w:val="24"/>
          <w:szCs w:val="24"/>
        </w:rPr>
        <w:t xml:space="preserve">udget </w:t>
      </w:r>
      <w:r w:rsidRPr="001B5AA9">
        <w:rPr>
          <w:rFonts w:ascii="Times New Roman" w:hAnsi="Times New Roman"/>
          <w:color w:val="000000" w:themeColor="text1"/>
          <w:sz w:val="24"/>
          <w:szCs w:val="24"/>
        </w:rPr>
        <w:t>requests from</w:t>
      </w:r>
      <w:r w:rsidR="00650129" w:rsidRPr="001B5AA9">
        <w:rPr>
          <w:rFonts w:ascii="Times New Roman" w:hAnsi="Times New Roman"/>
          <w:color w:val="000000" w:themeColor="text1"/>
          <w:sz w:val="24"/>
          <w:szCs w:val="24"/>
        </w:rPr>
        <w:t xml:space="preserve"> the CLA, including its Section, </w:t>
      </w:r>
      <w:r w:rsidR="00FF18E4" w:rsidRPr="001B5AA9">
        <w:rPr>
          <w:rFonts w:ascii="Times New Roman" w:hAnsi="Times New Roman"/>
          <w:color w:val="000000" w:themeColor="text1"/>
          <w:sz w:val="24"/>
          <w:szCs w:val="24"/>
        </w:rPr>
        <w:t xml:space="preserve">shall </w:t>
      </w:r>
      <w:r w:rsidRPr="001B5AA9">
        <w:rPr>
          <w:rFonts w:ascii="Times New Roman" w:hAnsi="Times New Roman"/>
          <w:color w:val="000000" w:themeColor="text1"/>
          <w:sz w:val="24"/>
          <w:szCs w:val="24"/>
        </w:rPr>
        <w:t>be submitted</w:t>
      </w:r>
      <w:r w:rsidR="00650129" w:rsidRPr="001B5AA9">
        <w:rPr>
          <w:rFonts w:ascii="Times New Roman" w:hAnsi="Times New Roman"/>
          <w:color w:val="000000" w:themeColor="text1"/>
          <w:sz w:val="24"/>
          <w:szCs w:val="24"/>
        </w:rPr>
        <w:t xml:space="preserve"> to </w:t>
      </w:r>
      <w:r w:rsidRPr="001B5AA9">
        <w:rPr>
          <w:rFonts w:ascii="Times New Roman" w:hAnsi="Times New Roman"/>
          <w:color w:val="000000" w:themeColor="text1"/>
          <w:sz w:val="24"/>
          <w:szCs w:val="24"/>
        </w:rPr>
        <w:t xml:space="preserve">the CLA </w:t>
      </w:r>
      <w:r w:rsidR="009F6A16" w:rsidRPr="001B5AA9">
        <w:rPr>
          <w:rFonts w:ascii="Times New Roman" w:hAnsi="Times New Roman"/>
          <w:color w:val="000000" w:themeColor="text1"/>
          <w:sz w:val="24"/>
          <w:szCs w:val="24"/>
        </w:rPr>
        <w:t>Budget &amp; Finance</w:t>
      </w:r>
      <w:r w:rsidRPr="001B5AA9">
        <w:rPr>
          <w:rFonts w:ascii="Times New Roman" w:hAnsi="Times New Roman"/>
          <w:color w:val="000000" w:themeColor="text1"/>
          <w:sz w:val="24"/>
          <w:szCs w:val="24"/>
        </w:rPr>
        <w:t xml:space="preserve"> </w:t>
      </w:r>
      <w:r w:rsidR="00D514EB" w:rsidRPr="001B5AA9">
        <w:rPr>
          <w:rFonts w:ascii="Times New Roman" w:hAnsi="Times New Roman"/>
          <w:color w:val="000000" w:themeColor="text1"/>
          <w:sz w:val="24"/>
          <w:szCs w:val="24"/>
        </w:rPr>
        <w:t>Committee and</w:t>
      </w:r>
      <w:r w:rsidRPr="001B5AA9">
        <w:rPr>
          <w:rFonts w:ascii="Times New Roman" w:hAnsi="Times New Roman"/>
          <w:color w:val="000000" w:themeColor="text1"/>
          <w:sz w:val="24"/>
          <w:szCs w:val="24"/>
        </w:rPr>
        <w:t xml:space="preserve"> </w:t>
      </w:r>
      <w:r w:rsidR="00D514EB" w:rsidRPr="001B5AA9">
        <w:rPr>
          <w:rFonts w:ascii="Times New Roman" w:hAnsi="Times New Roman"/>
          <w:color w:val="000000" w:themeColor="text1"/>
          <w:sz w:val="24"/>
          <w:szCs w:val="24"/>
        </w:rPr>
        <w:t xml:space="preserve">should </w:t>
      </w:r>
      <w:r w:rsidR="00EA42C1" w:rsidRPr="001B5AA9">
        <w:rPr>
          <w:rFonts w:ascii="Times New Roman" w:hAnsi="Times New Roman"/>
          <w:color w:val="000000" w:themeColor="text1"/>
          <w:sz w:val="24"/>
          <w:szCs w:val="24"/>
        </w:rPr>
        <w:t xml:space="preserve">include </w:t>
      </w:r>
      <w:proofErr w:type="gramStart"/>
      <w:r w:rsidR="00FF18E4" w:rsidRPr="001B5AA9">
        <w:rPr>
          <w:rFonts w:ascii="Times New Roman" w:hAnsi="Times New Roman"/>
          <w:color w:val="000000" w:themeColor="text1"/>
          <w:sz w:val="24"/>
          <w:szCs w:val="24"/>
        </w:rPr>
        <w:t>sufficient</w:t>
      </w:r>
      <w:proofErr w:type="gramEnd"/>
      <w:r w:rsidR="00FF18E4" w:rsidRPr="001B5AA9">
        <w:rPr>
          <w:rFonts w:ascii="Times New Roman" w:hAnsi="Times New Roman"/>
          <w:color w:val="000000" w:themeColor="text1"/>
          <w:sz w:val="24"/>
          <w:szCs w:val="24"/>
        </w:rPr>
        <w:t xml:space="preserve"> information to determine what each project and each expenditure is expected to accomplish or support</w:t>
      </w:r>
      <w:r w:rsidR="001B5AA9" w:rsidRPr="001B5AA9">
        <w:rPr>
          <w:rFonts w:ascii="Times New Roman" w:hAnsi="Times New Roman"/>
          <w:color w:val="000000" w:themeColor="text1"/>
          <w:sz w:val="24"/>
          <w:szCs w:val="24"/>
        </w:rPr>
        <w:t>,</w:t>
      </w:r>
      <w:r w:rsidR="006A098B" w:rsidRPr="001B5AA9">
        <w:rPr>
          <w:rFonts w:ascii="Times New Roman" w:hAnsi="Times New Roman"/>
          <w:color w:val="000000" w:themeColor="text1"/>
          <w:sz w:val="24"/>
          <w:szCs w:val="24"/>
        </w:rPr>
        <w:t xml:space="preserve"> and the costs associated with each project</w:t>
      </w:r>
      <w:r w:rsidR="00FF18E4" w:rsidRPr="001B5AA9">
        <w:rPr>
          <w:rFonts w:ascii="Times New Roman" w:hAnsi="Times New Roman"/>
          <w:color w:val="000000" w:themeColor="text1"/>
          <w:sz w:val="24"/>
          <w:szCs w:val="24"/>
        </w:rPr>
        <w:t xml:space="preserve">. </w:t>
      </w:r>
      <w:r w:rsidR="00764A61" w:rsidRPr="001B5AA9">
        <w:rPr>
          <w:rFonts w:ascii="Times New Roman" w:hAnsi="Times New Roman"/>
          <w:color w:val="000000" w:themeColor="text1"/>
          <w:sz w:val="24"/>
          <w:szCs w:val="24"/>
        </w:rPr>
        <w:t>To accommodate spending flexibility, e</w:t>
      </w:r>
      <w:r w:rsidR="00AF5FC6" w:rsidRPr="001B5AA9">
        <w:rPr>
          <w:rFonts w:ascii="Times New Roman" w:hAnsi="Times New Roman"/>
          <w:color w:val="000000" w:themeColor="text1"/>
          <w:sz w:val="24"/>
          <w:szCs w:val="24"/>
        </w:rPr>
        <w:t>ach</w:t>
      </w:r>
      <w:r w:rsidR="00764A61" w:rsidRPr="001B5AA9">
        <w:rPr>
          <w:rFonts w:ascii="Times New Roman" w:hAnsi="Times New Roman"/>
          <w:color w:val="000000" w:themeColor="text1"/>
          <w:sz w:val="24"/>
          <w:szCs w:val="24"/>
        </w:rPr>
        <w:t xml:space="preserve"> </w:t>
      </w:r>
      <w:r w:rsidR="00AF5FC6" w:rsidRPr="001B5AA9">
        <w:rPr>
          <w:rFonts w:ascii="Times New Roman" w:hAnsi="Times New Roman"/>
          <w:color w:val="000000" w:themeColor="text1"/>
          <w:sz w:val="24"/>
          <w:szCs w:val="24"/>
        </w:rPr>
        <w:t>Section may add additional projects throughout the year as they arise</w:t>
      </w:r>
      <w:r w:rsidR="00AB6BC2">
        <w:rPr>
          <w:rFonts w:ascii="Times New Roman" w:hAnsi="Times New Roman"/>
          <w:color w:val="000000" w:themeColor="text1"/>
          <w:sz w:val="24"/>
          <w:szCs w:val="24"/>
        </w:rPr>
        <w:t>,</w:t>
      </w:r>
      <w:r w:rsidR="00AF5FC6" w:rsidRPr="001B5AA9">
        <w:rPr>
          <w:rFonts w:ascii="Times New Roman" w:hAnsi="Times New Roman"/>
          <w:color w:val="000000" w:themeColor="text1"/>
          <w:sz w:val="24"/>
          <w:szCs w:val="24"/>
        </w:rPr>
        <w:t xml:space="preserve"> provided the Section has sufficient revenues or reserves to support the additional project(s)</w:t>
      </w:r>
      <w:r w:rsidR="00764A61" w:rsidRPr="001B5AA9">
        <w:rPr>
          <w:rFonts w:ascii="Times New Roman" w:hAnsi="Times New Roman"/>
          <w:color w:val="000000" w:themeColor="text1"/>
          <w:sz w:val="24"/>
          <w:szCs w:val="24"/>
        </w:rPr>
        <w:t>, up to an aggregate of $25,000 or 5% of the Section’s approved budget, whichever amount is lower, without further approval of the Board.  If a request requires Board approval, the Section may make such request of the Board pursuant to the procedures contained in the CLA bylaws.</w:t>
      </w:r>
      <w:r w:rsidR="00F440D8" w:rsidRPr="001B5AA9">
        <w:rPr>
          <w:rFonts w:ascii="Times New Roman" w:hAnsi="Times New Roman"/>
          <w:color w:val="000000" w:themeColor="text1"/>
          <w:sz w:val="24"/>
          <w:szCs w:val="24"/>
        </w:rPr>
        <w:t xml:space="preserve">  </w:t>
      </w:r>
    </w:p>
    <w:p w:rsidR="00EA42C1" w:rsidRPr="001B5AA9" w:rsidRDefault="00EA42C1" w:rsidP="0049761C">
      <w:pPr>
        <w:ind w:left="360"/>
        <w:rPr>
          <w:color w:val="000000" w:themeColor="text1"/>
        </w:rPr>
      </w:pPr>
    </w:p>
    <w:p w:rsidR="006E68AC" w:rsidRPr="001B5AA9" w:rsidRDefault="009F6A16"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 xml:space="preserve">The proposed budget of </w:t>
      </w:r>
      <w:r w:rsidR="003D106F" w:rsidRPr="001B5AA9">
        <w:rPr>
          <w:rFonts w:ascii="Times New Roman" w:hAnsi="Times New Roman"/>
          <w:color w:val="000000" w:themeColor="text1"/>
          <w:sz w:val="24"/>
          <w:szCs w:val="24"/>
        </w:rPr>
        <w:t xml:space="preserve">CLA will include </w:t>
      </w:r>
      <w:r w:rsidRPr="001B5AA9">
        <w:rPr>
          <w:rFonts w:ascii="Times New Roman" w:hAnsi="Times New Roman"/>
          <w:color w:val="000000" w:themeColor="text1"/>
          <w:sz w:val="24"/>
          <w:szCs w:val="24"/>
        </w:rPr>
        <w:t xml:space="preserve">a </w:t>
      </w:r>
      <w:r w:rsidR="0042774C" w:rsidRPr="001B5AA9">
        <w:rPr>
          <w:rFonts w:ascii="Times New Roman" w:hAnsi="Times New Roman"/>
          <w:color w:val="000000" w:themeColor="text1"/>
          <w:sz w:val="24"/>
          <w:szCs w:val="24"/>
        </w:rPr>
        <w:t>breakdown of organization-</w:t>
      </w:r>
      <w:r w:rsidRPr="001B5AA9">
        <w:rPr>
          <w:rFonts w:ascii="Times New Roman" w:hAnsi="Times New Roman"/>
          <w:color w:val="000000" w:themeColor="text1"/>
          <w:sz w:val="24"/>
          <w:szCs w:val="24"/>
        </w:rPr>
        <w:t xml:space="preserve">wide and </w:t>
      </w:r>
      <w:r w:rsidR="0042774C" w:rsidRPr="001B5AA9">
        <w:rPr>
          <w:rFonts w:ascii="Times New Roman" w:hAnsi="Times New Roman"/>
          <w:color w:val="000000" w:themeColor="text1"/>
          <w:sz w:val="24"/>
          <w:szCs w:val="24"/>
        </w:rPr>
        <w:t>cross-S</w:t>
      </w:r>
      <w:r w:rsidRPr="001B5AA9">
        <w:rPr>
          <w:rFonts w:ascii="Times New Roman" w:hAnsi="Times New Roman"/>
          <w:color w:val="000000" w:themeColor="text1"/>
          <w:sz w:val="24"/>
          <w:szCs w:val="24"/>
        </w:rPr>
        <w:t>ection programs</w:t>
      </w:r>
      <w:r w:rsidR="0042774C" w:rsidRPr="001B5AA9">
        <w:rPr>
          <w:rFonts w:ascii="Times New Roman" w:hAnsi="Times New Roman"/>
          <w:color w:val="000000" w:themeColor="text1"/>
          <w:sz w:val="24"/>
          <w:szCs w:val="24"/>
        </w:rPr>
        <w:t xml:space="preserve"> and activities</w:t>
      </w:r>
      <w:r w:rsidR="003D106F" w:rsidRPr="001B5AA9">
        <w:rPr>
          <w:rFonts w:ascii="Times New Roman" w:hAnsi="Times New Roman"/>
          <w:color w:val="000000" w:themeColor="text1"/>
          <w:sz w:val="24"/>
          <w:szCs w:val="24"/>
        </w:rPr>
        <w:t>,</w:t>
      </w:r>
      <w:r w:rsidRPr="001B5AA9">
        <w:rPr>
          <w:rFonts w:ascii="Times New Roman" w:hAnsi="Times New Roman"/>
          <w:color w:val="000000" w:themeColor="text1"/>
          <w:sz w:val="24"/>
          <w:szCs w:val="24"/>
        </w:rPr>
        <w:t xml:space="preserve"> with </w:t>
      </w:r>
      <w:r w:rsidR="0042774C" w:rsidRPr="001B5AA9">
        <w:rPr>
          <w:rFonts w:ascii="Times New Roman" w:hAnsi="Times New Roman"/>
          <w:color w:val="000000" w:themeColor="text1"/>
          <w:sz w:val="24"/>
          <w:szCs w:val="24"/>
        </w:rPr>
        <w:t>CLA</w:t>
      </w:r>
      <w:r w:rsidR="00996131" w:rsidRPr="001B5AA9">
        <w:rPr>
          <w:rFonts w:ascii="Times New Roman" w:hAnsi="Times New Roman"/>
          <w:color w:val="000000" w:themeColor="text1"/>
          <w:sz w:val="24"/>
          <w:szCs w:val="24"/>
        </w:rPr>
        <w:t>-</w:t>
      </w:r>
      <w:r w:rsidR="0042774C" w:rsidRPr="001B5AA9">
        <w:rPr>
          <w:rFonts w:ascii="Times New Roman" w:hAnsi="Times New Roman"/>
          <w:color w:val="000000" w:themeColor="text1"/>
          <w:sz w:val="24"/>
          <w:szCs w:val="24"/>
        </w:rPr>
        <w:t xml:space="preserve">wide working groups and task forces, </w:t>
      </w:r>
      <w:r w:rsidR="007440F0" w:rsidRPr="001B5AA9">
        <w:rPr>
          <w:rFonts w:ascii="Times New Roman" w:hAnsi="Times New Roman"/>
          <w:color w:val="000000" w:themeColor="text1"/>
          <w:sz w:val="24"/>
          <w:szCs w:val="24"/>
        </w:rPr>
        <w:t xml:space="preserve">Civic </w:t>
      </w:r>
      <w:r w:rsidRPr="001B5AA9">
        <w:rPr>
          <w:rFonts w:ascii="Times New Roman" w:hAnsi="Times New Roman"/>
          <w:color w:val="000000" w:themeColor="text1"/>
          <w:sz w:val="24"/>
          <w:szCs w:val="24"/>
        </w:rPr>
        <w:t xml:space="preserve">Education, participation in the </w:t>
      </w:r>
      <w:r w:rsidR="007440F0" w:rsidRPr="001B5AA9">
        <w:rPr>
          <w:rFonts w:ascii="Times New Roman" w:hAnsi="Times New Roman"/>
          <w:color w:val="000000" w:themeColor="text1"/>
          <w:sz w:val="24"/>
          <w:szCs w:val="24"/>
        </w:rPr>
        <w:t xml:space="preserve">Lawyers Assistance Program, </w:t>
      </w:r>
      <w:r w:rsidR="0042774C" w:rsidRPr="001B5AA9">
        <w:rPr>
          <w:rFonts w:ascii="Times New Roman" w:hAnsi="Times New Roman"/>
          <w:color w:val="000000" w:themeColor="text1"/>
          <w:sz w:val="24"/>
          <w:szCs w:val="24"/>
        </w:rPr>
        <w:t xml:space="preserve">and </w:t>
      </w:r>
      <w:r w:rsidRPr="001B5AA9">
        <w:rPr>
          <w:rFonts w:ascii="Times New Roman" w:hAnsi="Times New Roman"/>
          <w:color w:val="000000" w:themeColor="text1"/>
          <w:sz w:val="24"/>
          <w:szCs w:val="24"/>
        </w:rPr>
        <w:t>organization</w:t>
      </w:r>
      <w:r w:rsidR="0042774C" w:rsidRPr="001B5AA9">
        <w:rPr>
          <w:rFonts w:ascii="Times New Roman" w:hAnsi="Times New Roman"/>
          <w:color w:val="000000" w:themeColor="text1"/>
          <w:sz w:val="24"/>
          <w:szCs w:val="24"/>
        </w:rPr>
        <w:t>-</w:t>
      </w:r>
      <w:r w:rsidR="003203A4" w:rsidRPr="001B5AA9">
        <w:rPr>
          <w:rFonts w:ascii="Times New Roman" w:hAnsi="Times New Roman"/>
          <w:color w:val="000000" w:themeColor="text1"/>
          <w:sz w:val="24"/>
          <w:szCs w:val="24"/>
        </w:rPr>
        <w:t>wide events</w:t>
      </w:r>
      <w:r w:rsidR="0042774C" w:rsidRPr="001B5AA9">
        <w:rPr>
          <w:rFonts w:ascii="Times New Roman" w:hAnsi="Times New Roman"/>
          <w:color w:val="000000" w:themeColor="text1"/>
          <w:sz w:val="24"/>
          <w:szCs w:val="24"/>
        </w:rPr>
        <w:t xml:space="preserve"> as a few examples</w:t>
      </w:r>
      <w:r w:rsidR="007440F0" w:rsidRPr="001B5AA9">
        <w:rPr>
          <w:rFonts w:ascii="Times New Roman" w:hAnsi="Times New Roman"/>
          <w:color w:val="000000" w:themeColor="text1"/>
          <w:sz w:val="24"/>
          <w:szCs w:val="24"/>
        </w:rPr>
        <w:t xml:space="preserve">. </w:t>
      </w:r>
      <w:r w:rsidR="002D58E6" w:rsidRPr="001B5AA9">
        <w:rPr>
          <w:rFonts w:ascii="Times New Roman" w:hAnsi="Times New Roman"/>
          <w:color w:val="000000" w:themeColor="text1"/>
          <w:sz w:val="24"/>
          <w:szCs w:val="24"/>
        </w:rPr>
        <w:t xml:space="preserve"> CLA is committed to providing </w:t>
      </w:r>
      <w:proofErr w:type="gramStart"/>
      <w:r w:rsidR="002D58E6" w:rsidRPr="001B5AA9">
        <w:rPr>
          <w:rFonts w:ascii="Times New Roman" w:hAnsi="Times New Roman"/>
          <w:color w:val="000000" w:themeColor="text1"/>
          <w:sz w:val="24"/>
          <w:szCs w:val="24"/>
        </w:rPr>
        <w:t>sufficient</w:t>
      </w:r>
      <w:proofErr w:type="gramEnd"/>
      <w:r w:rsidR="002D58E6" w:rsidRPr="001B5AA9">
        <w:rPr>
          <w:rFonts w:ascii="Times New Roman" w:hAnsi="Times New Roman"/>
          <w:color w:val="000000" w:themeColor="text1"/>
          <w:sz w:val="24"/>
          <w:szCs w:val="24"/>
        </w:rPr>
        <w:t xml:space="preserve"> detail to enable the reader of the financial reports to obtain a clear understanding </w:t>
      </w:r>
      <w:r w:rsidR="0042774C" w:rsidRPr="001B5AA9">
        <w:rPr>
          <w:rFonts w:ascii="Times New Roman" w:hAnsi="Times New Roman"/>
          <w:color w:val="000000" w:themeColor="text1"/>
          <w:sz w:val="24"/>
          <w:szCs w:val="24"/>
        </w:rPr>
        <w:t>of</w:t>
      </w:r>
      <w:r w:rsidR="003203A4" w:rsidRPr="001B5AA9">
        <w:rPr>
          <w:rFonts w:ascii="Times New Roman" w:hAnsi="Times New Roman"/>
          <w:color w:val="000000" w:themeColor="text1"/>
          <w:sz w:val="24"/>
          <w:szCs w:val="24"/>
        </w:rPr>
        <w:t xml:space="preserve"> the </w:t>
      </w:r>
      <w:r w:rsidR="0042774C" w:rsidRPr="001B5AA9">
        <w:rPr>
          <w:rFonts w:ascii="Times New Roman" w:hAnsi="Times New Roman"/>
          <w:color w:val="000000" w:themeColor="text1"/>
          <w:sz w:val="24"/>
          <w:szCs w:val="24"/>
        </w:rPr>
        <w:t>activities of the organization and Sections.</w:t>
      </w:r>
      <w:r w:rsidR="00E17963" w:rsidRPr="001B5AA9">
        <w:rPr>
          <w:rFonts w:ascii="Times New Roman" w:hAnsi="Times New Roman"/>
          <w:color w:val="000000" w:themeColor="text1"/>
          <w:sz w:val="24"/>
          <w:szCs w:val="24"/>
        </w:rPr>
        <w:br/>
      </w:r>
    </w:p>
    <w:p w:rsidR="007B78D0" w:rsidRPr="001B5AA9" w:rsidRDefault="000E59BC"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T</w:t>
      </w:r>
      <w:r w:rsidR="006E68AC" w:rsidRPr="001B5AA9">
        <w:rPr>
          <w:rFonts w:ascii="Times New Roman" w:hAnsi="Times New Roman"/>
          <w:color w:val="000000" w:themeColor="text1"/>
          <w:sz w:val="24"/>
          <w:szCs w:val="24"/>
        </w:rPr>
        <w:t xml:space="preserve">he Board supports the development of </w:t>
      </w:r>
      <w:r w:rsidR="00AB6BC2">
        <w:rPr>
          <w:rFonts w:ascii="Times New Roman" w:hAnsi="Times New Roman"/>
          <w:color w:val="000000" w:themeColor="text1"/>
          <w:sz w:val="24"/>
          <w:szCs w:val="24"/>
        </w:rPr>
        <w:t xml:space="preserve">the </w:t>
      </w:r>
      <w:r w:rsidR="006E68AC" w:rsidRPr="001B5AA9">
        <w:rPr>
          <w:rFonts w:ascii="Times New Roman" w:hAnsi="Times New Roman"/>
          <w:color w:val="000000" w:themeColor="text1"/>
          <w:sz w:val="24"/>
          <w:szCs w:val="24"/>
        </w:rPr>
        <w:t>CYLA through the organizational budget and Section activities.  The functions and activities of the CYLA were transferre</w:t>
      </w:r>
      <w:r w:rsidR="003203A4" w:rsidRPr="001B5AA9">
        <w:rPr>
          <w:rFonts w:ascii="Times New Roman" w:hAnsi="Times New Roman"/>
          <w:color w:val="000000" w:themeColor="text1"/>
          <w:sz w:val="24"/>
          <w:szCs w:val="24"/>
        </w:rPr>
        <w:t>d to CLA by legislative mandate.</w:t>
      </w:r>
      <w:r w:rsidR="006E68AC" w:rsidRPr="001B5AA9">
        <w:rPr>
          <w:rFonts w:ascii="Times New Roman" w:hAnsi="Times New Roman"/>
          <w:color w:val="000000" w:themeColor="text1"/>
          <w:sz w:val="24"/>
          <w:szCs w:val="24"/>
        </w:rPr>
        <w:t xml:space="preserve"> CYLA members are the future members and leaders of CLA.  </w:t>
      </w:r>
    </w:p>
    <w:p w:rsidR="000E59BC" w:rsidRPr="001B5AA9" w:rsidRDefault="000E59BC" w:rsidP="0049761C">
      <w:pPr>
        <w:pStyle w:val="ListParagraph"/>
        <w:ind w:left="360"/>
        <w:rPr>
          <w:rFonts w:ascii="Times New Roman" w:hAnsi="Times New Roman"/>
          <w:color w:val="000000" w:themeColor="text1"/>
          <w:sz w:val="24"/>
          <w:szCs w:val="24"/>
        </w:rPr>
      </w:pPr>
    </w:p>
    <w:p w:rsidR="00BF03D7" w:rsidRPr="001B5AA9" w:rsidRDefault="003D106F"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t xml:space="preserve">All budget requests </w:t>
      </w:r>
      <w:r w:rsidR="00996131" w:rsidRPr="001B5AA9">
        <w:rPr>
          <w:rFonts w:ascii="Times New Roman" w:hAnsi="Times New Roman"/>
          <w:color w:val="000000" w:themeColor="text1"/>
          <w:sz w:val="24"/>
          <w:szCs w:val="24"/>
        </w:rPr>
        <w:t xml:space="preserve">for 2020 </w:t>
      </w:r>
      <w:r w:rsidRPr="001B5AA9">
        <w:rPr>
          <w:rFonts w:ascii="Times New Roman" w:hAnsi="Times New Roman"/>
          <w:color w:val="000000" w:themeColor="text1"/>
          <w:sz w:val="24"/>
          <w:szCs w:val="24"/>
        </w:rPr>
        <w:t>will be submitted to the</w:t>
      </w:r>
      <w:r w:rsidR="003203A4" w:rsidRPr="001B5AA9">
        <w:rPr>
          <w:rFonts w:ascii="Times New Roman" w:hAnsi="Times New Roman"/>
          <w:color w:val="000000" w:themeColor="text1"/>
          <w:sz w:val="24"/>
          <w:szCs w:val="24"/>
        </w:rPr>
        <w:t xml:space="preserve"> Budget &amp; Finance </w:t>
      </w:r>
      <w:r w:rsidRPr="001B5AA9">
        <w:rPr>
          <w:rFonts w:ascii="Times New Roman" w:hAnsi="Times New Roman"/>
          <w:color w:val="000000" w:themeColor="text1"/>
          <w:sz w:val="24"/>
          <w:szCs w:val="24"/>
        </w:rPr>
        <w:t>Committee by</w:t>
      </w:r>
      <w:r w:rsidR="0049761C" w:rsidRPr="001B5AA9">
        <w:rPr>
          <w:rFonts w:ascii="Times New Roman" w:hAnsi="Times New Roman"/>
          <w:color w:val="000000" w:themeColor="text1"/>
          <w:sz w:val="24"/>
          <w:szCs w:val="24"/>
        </w:rPr>
        <w:t xml:space="preserve"> </w:t>
      </w:r>
      <w:r w:rsidRPr="001B5AA9">
        <w:rPr>
          <w:rFonts w:ascii="Times New Roman" w:hAnsi="Times New Roman"/>
          <w:color w:val="000000" w:themeColor="text1"/>
          <w:sz w:val="24"/>
          <w:szCs w:val="24"/>
        </w:rPr>
        <w:t>June 1, 2019, which will be combined and reviewed by the</w:t>
      </w:r>
      <w:r w:rsidR="00C6337C" w:rsidRPr="001B5AA9">
        <w:rPr>
          <w:rFonts w:ascii="Times New Roman" w:hAnsi="Times New Roman"/>
          <w:color w:val="000000" w:themeColor="text1"/>
          <w:sz w:val="24"/>
          <w:szCs w:val="24"/>
        </w:rPr>
        <w:t xml:space="preserve"> Budget &amp; Finance Committee, Treasurer, </w:t>
      </w:r>
      <w:r w:rsidR="003203A4" w:rsidRPr="001B5AA9">
        <w:rPr>
          <w:rFonts w:ascii="Times New Roman" w:hAnsi="Times New Roman"/>
          <w:color w:val="000000" w:themeColor="text1"/>
          <w:sz w:val="24"/>
          <w:szCs w:val="24"/>
        </w:rPr>
        <w:t>and CFO</w:t>
      </w:r>
      <w:r w:rsidRPr="001B5AA9">
        <w:rPr>
          <w:rFonts w:ascii="Times New Roman" w:hAnsi="Times New Roman"/>
          <w:color w:val="000000" w:themeColor="text1"/>
          <w:sz w:val="24"/>
          <w:szCs w:val="24"/>
        </w:rPr>
        <w:t xml:space="preserve"> and </w:t>
      </w:r>
      <w:r w:rsidR="00C6337C" w:rsidRPr="001B5AA9">
        <w:rPr>
          <w:rFonts w:ascii="Times New Roman" w:hAnsi="Times New Roman"/>
          <w:color w:val="000000" w:themeColor="text1"/>
          <w:sz w:val="24"/>
          <w:szCs w:val="24"/>
        </w:rPr>
        <w:t xml:space="preserve">thereafter </w:t>
      </w:r>
      <w:r w:rsidRPr="001B5AA9">
        <w:rPr>
          <w:rFonts w:ascii="Times New Roman" w:hAnsi="Times New Roman"/>
          <w:color w:val="000000" w:themeColor="text1"/>
          <w:sz w:val="24"/>
          <w:szCs w:val="24"/>
        </w:rPr>
        <w:t>provided to the Board</w:t>
      </w:r>
      <w:r w:rsidR="003203A4" w:rsidRPr="001B5AA9">
        <w:rPr>
          <w:rFonts w:ascii="Times New Roman" w:hAnsi="Times New Roman"/>
          <w:color w:val="000000" w:themeColor="text1"/>
          <w:sz w:val="24"/>
          <w:szCs w:val="24"/>
        </w:rPr>
        <w:t xml:space="preserve"> in the form of the proposed master budget </w:t>
      </w:r>
      <w:r w:rsidR="00996131" w:rsidRPr="001B5AA9">
        <w:rPr>
          <w:rFonts w:ascii="Times New Roman" w:hAnsi="Times New Roman"/>
          <w:color w:val="000000" w:themeColor="text1"/>
          <w:sz w:val="24"/>
          <w:szCs w:val="24"/>
        </w:rPr>
        <w:t>by</w:t>
      </w:r>
      <w:r w:rsidRPr="001B5AA9">
        <w:rPr>
          <w:rFonts w:ascii="Times New Roman" w:hAnsi="Times New Roman"/>
          <w:color w:val="000000" w:themeColor="text1"/>
          <w:sz w:val="24"/>
          <w:szCs w:val="24"/>
        </w:rPr>
        <w:t xml:space="preserve"> August 1,</w:t>
      </w:r>
      <w:r w:rsidR="003203A4" w:rsidRPr="001B5AA9">
        <w:rPr>
          <w:rFonts w:ascii="Times New Roman" w:hAnsi="Times New Roman"/>
          <w:color w:val="000000" w:themeColor="text1"/>
          <w:sz w:val="24"/>
          <w:szCs w:val="24"/>
        </w:rPr>
        <w:t xml:space="preserve"> 2019. </w:t>
      </w:r>
      <w:r w:rsidR="00AB6BC2">
        <w:rPr>
          <w:rFonts w:ascii="Times New Roman" w:hAnsi="Times New Roman"/>
          <w:color w:val="000000" w:themeColor="text1"/>
          <w:sz w:val="24"/>
          <w:szCs w:val="24"/>
        </w:rPr>
        <w:t xml:space="preserve"> </w:t>
      </w:r>
      <w:r w:rsidR="003203A4" w:rsidRPr="001B5AA9">
        <w:rPr>
          <w:rFonts w:ascii="Times New Roman" w:hAnsi="Times New Roman"/>
          <w:color w:val="000000" w:themeColor="text1"/>
          <w:sz w:val="24"/>
          <w:szCs w:val="24"/>
        </w:rPr>
        <w:t xml:space="preserve">This is designed to allow the </w:t>
      </w:r>
      <w:r w:rsidR="007440F0" w:rsidRPr="001B5AA9">
        <w:rPr>
          <w:rFonts w:ascii="Times New Roman" w:hAnsi="Times New Roman"/>
          <w:color w:val="000000" w:themeColor="text1"/>
          <w:sz w:val="24"/>
          <w:szCs w:val="24"/>
        </w:rPr>
        <w:t xml:space="preserve">Board </w:t>
      </w:r>
      <w:proofErr w:type="gramStart"/>
      <w:r w:rsidR="007440F0" w:rsidRPr="001B5AA9">
        <w:rPr>
          <w:rFonts w:ascii="Times New Roman" w:hAnsi="Times New Roman"/>
          <w:color w:val="000000" w:themeColor="text1"/>
          <w:sz w:val="24"/>
          <w:szCs w:val="24"/>
        </w:rPr>
        <w:t>sufficient</w:t>
      </w:r>
      <w:proofErr w:type="gramEnd"/>
      <w:r w:rsidR="007440F0" w:rsidRPr="001B5AA9">
        <w:rPr>
          <w:rFonts w:ascii="Times New Roman" w:hAnsi="Times New Roman"/>
          <w:color w:val="000000" w:themeColor="text1"/>
          <w:sz w:val="24"/>
          <w:szCs w:val="24"/>
        </w:rPr>
        <w:t xml:space="preserve"> time to mea</w:t>
      </w:r>
      <w:r w:rsidR="003203A4" w:rsidRPr="001B5AA9">
        <w:rPr>
          <w:rFonts w:ascii="Times New Roman" w:hAnsi="Times New Roman"/>
          <w:color w:val="000000" w:themeColor="text1"/>
          <w:sz w:val="24"/>
          <w:szCs w:val="24"/>
        </w:rPr>
        <w:t>ningfully review the budget,</w:t>
      </w:r>
      <w:r w:rsidR="007440F0" w:rsidRPr="001B5AA9">
        <w:rPr>
          <w:rFonts w:ascii="Times New Roman" w:hAnsi="Times New Roman"/>
          <w:color w:val="000000" w:themeColor="text1"/>
          <w:sz w:val="24"/>
          <w:szCs w:val="24"/>
        </w:rPr>
        <w:t xml:space="preserve"> to ask questions</w:t>
      </w:r>
      <w:r w:rsidR="00D514EB" w:rsidRPr="001B5AA9">
        <w:rPr>
          <w:rFonts w:ascii="Times New Roman" w:hAnsi="Times New Roman"/>
          <w:color w:val="000000" w:themeColor="text1"/>
          <w:sz w:val="24"/>
          <w:szCs w:val="24"/>
        </w:rPr>
        <w:t>,</w:t>
      </w:r>
      <w:r w:rsidR="007440F0" w:rsidRPr="001B5AA9">
        <w:rPr>
          <w:rFonts w:ascii="Times New Roman" w:hAnsi="Times New Roman"/>
          <w:color w:val="000000" w:themeColor="text1"/>
          <w:sz w:val="24"/>
          <w:szCs w:val="24"/>
        </w:rPr>
        <w:t xml:space="preserve"> </w:t>
      </w:r>
      <w:r w:rsidR="003203A4" w:rsidRPr="001B5AA9">
        <w:rPr>
          <w:rFonts w:ascii="Times New Roman" w:hAnsi="Times New Roman"/>
          <w:color w:val="000000" w:themeColor="text1"/>
          <w:sz w:val="24"/>
          <w:szCs w:val="24"/>
        </w:rPr>
        <w:t xml:space="preserve">request additional information, </w:t>
      </w:r>
      <w:r w:rsidR="00D514EB" w:rsidRPr="001B5AA9">
        <w:rPr>
          <w:rFonts w:ascii="Times New Roman" w:hAnsi="Times New Roman"/>
          <w:color w:val="000000" w:themeColor="text1"/>
          <w:sz w:val="24"/>
          <w:szCs w:val="24"/>
        </w:rPr>
        <w:t>or</w:t>
      </w:r>
      <w:r w:rsidR="003203A4" w:rsidRPr="001B5AA9">
        <w:rPr>
          <w:rFonts w:ascii="Times New Roman" w:hAnsi="Times New Roman"/>
          <w:color w:val="000000" w:themeColor="text1"/>
          <w:sz w:val="24"/>
          <w:szCs w:val="24"/>
        </w:rPr>
        <w:t xml:space="preserve"> suggest revisions. The Board is anticipated to vote on the budget on or about October 10, 2019, at the regularly scheduled Board meeting.</w:t>
      </w:r>
    </w:p>
    <w:p w:rsidR="001B5AA9" w:rsidRPr="001B5AA9" w:rsidRDefault="001B5AA9" w:rsidP="001B5AA9">
      <w:pPr>
        <w:pStyle w:val="ListParagraph"/>
        <w:rPr>
          <w:rFonts w:ascii="Times New Roman" w:hAnsi="Times New Roman"/>
          <w:color w:val="000000" w:themeColor="text1"/>
          <w:sz w:val="24"/>
          <w:szCs w:val="24"/>
        </w:rPr>
      </w:pPr>
    </w:p>
    <w:p w:rsidR="001B5AA9" w:rsidRPr="001B5AA9" w:rsidRDefault="001B5AA9" w:rsidP="00656EF9">
      <w:pPr>
        <w:pStyle w:val="ListParagraph"/>
        <w:numPr>
          <w:ilvl w:val="0"/>
          <w:numId w:val="4"/>
        </w:numPr>
        <w:ind w:left="360"/>
        <w:rPr>
          <w:rFonts w:ascii="Times New Roman" w:hAnsi="Times New Roman"/>
          <w:color w:val="000000" w:themeColor="text1"/>
          <w:sz w:val="24"/>
          <w:szCs w:val="24"/>
        </w:rPr>
      </w:pPr>
      <w:r w:rsidRPr="001B5AA9">
        <w:rPr>
          <w:rFonts w:ascii="Times New Roman" w:hAnsi="Times New Roman"/>
          <w:color w:val="000000" w:themeColor="text1"/>
          <w:sz w:val="24"/>
          <w:szCs w:val="24"/>
        </w:rPr>
        <w:lastRenderedPageBreak/>
        <w:t xml:space="preserve">Consistent with the values of transparency and accountability, CLA shall separately budget and report activities in each of the following categories in reasonably </w:t>
      </w:r>
      <w:proofErr w:type="gramStart"/>
      <w:r w:rsidRPr="001B5AA9">
        <w:rPr>
          <w:rFonts w:ascii="Times New Roman" w:hAnsi="Times New Roman"/>
          <w:color w:val="000000" w:themeColor="text1"/>
          <w:sz w:val="24"/>
          <w:szCs w:val="24"/>
        </w:rPr>
        <w:t>sufficient</w:t>
      </w:r>
      <w:proofErr w:type="gramEnd"/>
      <w:r w:rsidRPr="001B5AA9">
        <w:rPr>
          <w:rFonts w:ascii="Times New Roman" w:hAnsi="Times New Roman"/>
          <w:color w:val="000000" w:themeColor="text1"/>
          <w:sz w:val="24"/>
          <w:szCs w:val="24"/>
        </w:rPr>
        <w:t xml:space="preserve"> detail, including full or partial labor costs, to discern estimated (in the case of budgets) and actual (in the case of reports) costs for each such function.  For 2020, these categories shall include:</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Board</w:t>
      </w:r>
      <w:r w:rsidR="00AB6BC2">
        <w:rPr>
          <w:rFonts w:ascii="Times New Roman" w:hAnsi="Times New Roman" w:cs="Times New Roman"/>
          <w:color w:val="000000" w:themeColor="text1"/>
          <w:sz w:val="24"/>
          <w:szCs w:val="24"/>
        </w:rPr>
        <w:t>-</w:t>
      </w:r>
      <w:r w:rsidRPr="001B5AA9">
        <w:rPr>
          <w:rFonts w:ascii="Times New Roman" w:hAnsi="Times New Roman" w:cs="Times New Roman"/>
          <w:color w:val="000000" w:themeColor="text1"/>
          <w:sz w:val="24"/>
          <w:szCs w:val="24"/>
        </w:rPr>
        <w:t>approved initiatives (Civic Education, Access to Justice, and Diversity);</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Marketing and Communications (including website design and maintenance) for Specific Sections (including to publicize events sponsored by one (or two or three) Sections, membership campaigns directed primarily to increasing or maintaining membership in a particular Section, maintenance of the pages of CLA's website devoted to each Section, and e-mail and other electronic communications directed towards members or leadership of a particular Section);</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CLA-Wide Marketing and Communications (all marketing and communication not included in Category</w:t>
      </w:r>
      <w:r w:rsidR="00EF3916">
        <w:rPr>
          <w:rFonts w:ascii="Times New Roman" w:hAnsi="Times New Roman" w:cs="Times New Roman"/>
          <w:color w:val="000000" w:themeColor="text1"/>
          <w:sz w:val="24"/>
          <w:szCs w:val="24"/>
        </w:rPr>
        <w:t xml:space="preserve"> B</w:t>
      </w:r>
      <w:r w:rsidRPr="001B5AA9">
        <w:rPr>
          <w:rFonts w:ascii="Times New Roman" w:hAnsi="Times New Roman" w:cs="Times New Roman"/>
          <w:color w:val="000000" w:themeColor="text1"/>
          <w:sz w:val="24"/>
          <w:szCs w:val="24"/>
        </w:rPr>
        <w:t>);</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External Relations (e.g., with the State Bar, other bar associations, the California Judge's Association, and with the Chief Justice);</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 xml:space="preserve">Governance (e.g., Board expenses, Board Committee expenses, Presidential Committee expenses, CLA Leadership Retreat, and a portion of the salaries of </w:t>
      </w:r>
      <w:r w:rsidR="00DF1753">
        <w:rPr>
          <w:rFonts w:ascii="Times New Roman" w:hAnsi="Times New Roman" w:cs="Times New Roman"/>
          <w:color w:val="000000" w:themeColor="text1"/>
          <w:sz w:val="24"/>
          <w:szCs w:val="24"/>
        </w:rPr>
        <w:t>the Executive Director, Associate Executive Director and Director of Strategic Part</w:t>
      </w:r>
      <w:r w:rsidR="002376DC">
        <w:rPr>
          <w:rFonts w:ascii="Times New Roman" w:hAnsi="Times New Roman" w:cs="Times New Roman"/>
          <w:color w:val="000000" w:themeColor="text1"/>
          <w:sz w:val="24"/>
          <w:szCs w:val="24"/>
        </w:rPr>
        <w:t>n</w:t>
      </w:r>
      <w:r w:rsidR="00DF1753">
        <w:rPr>
          <w:rFonts w:ascii="Times New Roman" w:hAnsi="Times New Roman" w:cs="Times New Roman"/>
          <w:color w:val="000000" w:themeColor="text1"/>
          <w:sz w:val="24"/>
          <w:szCs w:val="24"/>
        </w:rPr>
        <w:t xml:space="preserve">erships, and </w:t>
      </w:r>
      <w:r w:rsidR="00FC128C">
        <w:rPr>
          <w:rFonts w:ascii="Times New Roman" w:hAnsi="Times New Roman" w:cs="Times New Roman"/>
          <w:color w:val="000000" w:themeColor="text1"/>
          <w:sz w:val="24"/>
          <w:szCs w:val="24"/>
        </w:rPr>
        <w:t>I</w:t>
      </w:r>
      <w:r w:rsidR="00FC128C" w:rsidRPr="00FC128C">
        <w:rPr>
          <w:rFonts w:ascii="Times New Roman" w:hAnsi="Times New Roman" w:cs="Times New Roman"/>
          <w:color w:val="000000" w:themeColor="text1"/>
          <w:sz w:val="24"/>
          <w:szCs w:val="24"/>
        </w:rPr>
        <w:t>nitiatives</w:t>
      </w:r>
      <w:r w:rsidR="00DF1753">
        <w:rPr>
          <w:rFonts w:ascii="Times New Roman" w:hAnsi="Times New Roman" w:cs="Times New Roman"/>
          <w:color w:val="000000" w:themeColor="text1"/>
          <w:sz w:val="24"/>
          <w:szCs w:val="24"/>
        </w:rPr>
        <w:t xml:space="preserve"> (currently </w:t>
      </w:r>
      <w:r w:rsidRPr="001B5AA9">
        <w:rPr>
          <w:rFonts w:ascii="Times New Roman" w:hAnsi="Times New Roman" w:cs="Times New Roman"/>
          <w:color w:val="000000" w:themeColor="text1"/>
          <w:sz w:val="24"/>
          <w:szCs w:val="24"/>
        </w:rPr>
        <w:t>Ona</w:t>
      </w:r>
      <w:r w:rsidR="00DF1753">
        <w:rPr>
          <w:rFonts w:ascii="Times New Roman" w:hAnsi="Times New Roman" w:cs="Times New Roman"/>
          <w:color w:val="000000" w:themeColor="text1"/>
          <w:sz w:val="24"/>
          <w:szCs w:val="24"/>
        </w:rPr>
        <w:t xml:space="preserve"> Dosunmu</w:t>
      </w:r>
      <w:r w:rsidRPr="001B5AA9">
        <w:rPr>
          <w:rFonts w:ascii="Times New Roman" w:hAnsi="Times New Roman" w:cs="Times New Roman"/>
          <w:color w:val="000000" w:themeColor="text1"/>
          <w:sz w:val="24"/>
          <w:szCs w:val="24"/>
        </w:rPr>
        <w:t>, Tricia</w:t>
      </w:r>
      <w:r w:rsidR="00DF1753">
        <w:rPr>
          <w:rFonts w:ascii="Times New Roman" w:hAnsi="Times New Roman" w:cs="Times New Roman"/>
          <w:color w:val="000000" w:themeColor="text1"/>
          <w:sz w:val="24"/>
          <w:szCs w:val="24"/>
        </w:rPr>
        <w:t xml:space="preserve"> Horan</w:t>
      </w:r>
      <w:r w:rsidR="00F53E89">
        <w:rPr>
          <w:rFonts w:ascii="Times New Roman" w:hAnsi="Times New Roman" w:cs="Times New Roman"/>
          <w:color w:val="000000" w:themeColor="text1"/>
          <w:sz w:val="24"/>
          <w:szCs w:val="24"/>
        </w:rPr>
        <w:t>,</w:t>
      </w:r>
      <w:r w:rsidRPr="001B5AA9">
        <w:rPr>
          <w:rFonts w:ascii="Times New Roman" w:hAnsi="Times New Roman" w:cs="Times New Roman"/>
          <w:color w:val="000000" w:themeColor="text1"/>
          <w:sz w:val="24"/>
          <w:szCs w:val="24"/>
        </w:rPr>
        <w:t xml:space="preserve"> and Ellen</w:t>
      </w:r>
      <w:r w:rsidR="00DF1753">
        <w:rPr>
          <w:rFonts w:ascii="Times New Roman" w:hAnsi="Times New Roman" w:cs="Times New Roman"/>
          <w:color w:val="000000" w:themeColor="text1"/>
          <w:sz w:val="24"/>
          <w:szCs w:val="24"/>
        </w:rPr>
        <w:t xml:space="preserve"> Miller</w:t>
      </w:r>
      <w:r w:rsidRPr="001B5AA9">
        <w:rPr>
          <w:rFonts w:ascii="Times New Roman" w:hAnsi="Times New Roman" w:cs="Times New Roman"/>
          <w:color w:val="000000" w:themeColor="text1"/>
          <w:sz w:val="24"/>
          <w:szCs w:val="24"/>
        </w:rPr>
        <w:t>);</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Advocacy and Government Relations Initiated by Specific Sections (related to legislation supported or opposed by individual Sections or amicus briefs offered by Individual Sections);</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 xml:space="preserve">CLA-Wide Advocacy and Government Relations (e.g., lobbying against tax on legal services, lobbying regarding the portion of the State Bar fee bill pertaining to CLA, lobbying regarding proposed State Bar fee increases, and amicus briefs initiated by </w:t>
      </w:r>
      <w:proofErr w:type="gramStart"/>
      <w:r w:rsidRPr="001B5AA9">
        <w:rPr>
          <w:rFonts w:ascii="Times New Roman" w:hAnsi="Times New Roman" w:cs="Times New Roman"/>
          <w:color w:val="000000" w:themeColor="text1"/>
          <w:sz w:val="24"/>
          <w:szCs w:val="24"/>
        </w:rPr>
        <w:t>CLA as a whole, rather</w:t>
      </w:r>
      <w:proofErr w:type="gramEnd"/>
      <w:r w:rsidRPr="001B5AA9">
        <w:rPr>
          <w:rFonts w:ascii="Times New Roman" w:hAnsi="Times New Roman" w:cs="Times New Roman"/>
          <w:color w:val="000000" w:themeColor="text1"/>
          <w:sz w:val="24"/>
          <w:szCs w:val="24"/>
        </w:rPr>
        <w:t xml:space="preserve"> than by one (or two or three) Sections;  </w:t>
      </w:r>
      <w:r w:rsidRPr="001B5AA9">
        <w:rPr>
          <w:rStyle w:val="apple-converted-space"/>
          <w:rFonts w:ascii="Times New Roman" w:hAnsi="Times New Roman" w:cs="Times New Roman"/>
          <w:color w:val="000000" w:themeColor="text1"/>
          <w:sz w:val="24"/>
          <w:szCs w:val="24"/>
        </w:rPr>
        <w:t> </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 xml:space="preserve">Operations (including Section Coordinators and their Administrative Assistants and most of </w:t>
      </w:r>
      <w:r w:rsidR="00DF1753">
        <w:rPr>
          <w:rFonts w:ascii="Times New Roman" w:hAnsi="Times New Roman" w:cs="Times New Roman"/>
          <w:color w:val="000000" w:themeColor="text1"/>
          <w:sz w:val="24"/>
          <w:szCs w:val="24"/>
        </w:rPr>
        <w:t xml:space="preserve">the Associate Executive Director’s </w:t>
      </w:r>
      <w:r w:rsidRPr="001B5AA9">
        <w:rPr>
          <w:rFonts w:ascii="Times New Roman" w:hAnsi="Times New Roman" w:cs="Times New Roman"/>
          <w:color w:val="000000" w:themeColor="text1"/>
          <w:sz w:val="24"/>
          <w:szCs w:val="24"/>
        </w:rPr>
        <w:t>compensation);</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General and Administrative (e.g., our Human Resources Director, accounting and rent, except that a small portion of the rent will be allocated to Categories 1 and 4);</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Lawyers Assistance Program (if we get State Bar funding and engage in this activity);</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Annual Meeting; and</w:t>
      </w:r>
    </w:p>
    <w:p w:rsidR="001B5AA9" w:rsidRPr="001B5AA9" w:rsidRDefault="001B5AA9" w:rsidP="00656EF9">
      <w:pPr>
        <w:pStyle w:val="NormalWeb"/>
        <w:numPr>
          <w:ilvl w:val="0"/>
          <w:numId w:val="7"/>
        </w:numPr>
        <w:shd w:val="clear" w:color="auto" w:fill="FFFFFF"/>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Solo and Small Firm Summit</w:t>
      </w:r>
      <w:r w:rsidR="00F53E89">
        <w:rPr>
          <w:rFonts w:ascii="Times New Roman" w:hAnsi="Times New Roman" w:cs="Times New Roman"/>
          <w:color w:val="000000" w:themeColor="text1"/>
          <w:sz w:val="24"/>
          <w:szCs w:val="24"/>
        </w:rPr>
        <w:t>.</w:t>
      </w:r>
    </w:p>
    <w:p w:rsidR="00214D57" w:rsidRPr="001B5AA9" w:rsidRDefault="00214D57" w:rsidP="00EF3916">
      <w:pPr>
        <w:pStyle w:val="NormalWeb"/>
        <w:shd w:val="clear" w:color="auto" w:fill="FFFFFF"/>
        <w:ind w:left="360"/>
        <w:rPr>
          <w:rFonts w:ascii="Times New Roman" w:hAnsi="Times New Roman" w:cs="Times New Roman"/>
          <w:color w:val="000000" w:themeColor="text1"/>
          <w:sz w:val="24"/>
          <w:szCs w:val="24"/>
        </w:rPr>
      </w:pPr>
      <w:r w:rsidRPr="00C9218B">
        <w:rPr>
          <w:rFonts w:ascii="Times New Roman" w:hAnsi="Times New Roman" w:cs="Times New Roman"/>
          <w:color w:val="000000" w:themeColor="text1"/>
          <w:sz w:val="24"/>
          <w:szCs w:val="24"/>
        </w:rPr>
        <w:t xml:space="preserve">These categories will likely evolve and change as the organization continues to develop. The plan does not contemplate individual Sections opting out of having membership dues used to pay </w:t>
      </w:r>
      <w:r w:rsidR="00C9218B" w:rsidRPr="00C9218B">
        <w:rPr>
          <w:rFonts w:ascii="Times New Roman" w:hAnsi="Times New Roman" w:cs="Times New Roman"/>
          <w:color w:val="000000" w:themeColor="text1"/>
          <w:sz w:val="24"/>
          <w:szCs w:val="24"/>
        </w:rPr>
        <w:t xml:space="preserve">for </w:t>
      </w:r>
      <w:r w:rsidRPr="00C9218B">
        <w:rPr>
          <w:rFonts w:ascii="Times New Roman" w:hAnsi="Times New Roman" w:cs="Times New Roman"/>
          <w:color w:val="000000" w:themeColor="text1"/>
          <w:sz w:val="24"/>
          <w:szCs w:val="24"/>
        </w:rPr>
        <w:t>organization-wide functions.</w:t>
      </w:r>
    </w:p>
    <w:p w:rsidR="001B5AA9" w:rsidRPr="001B5AA9" w:rsidRDefault="001B5AA9" w:rsidP="00F53E89">
      <w:pPr>
        <w:pStyle w:val="NormalWeb"/>
        <w:shd w:val="clear" w:color="auto" w:fill="FFFFFF"/>
        <w:ind w:left="360"/>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For CLA employees who perform work relating to more than one category, their labor costs shall be divided between categories based on good faith estimates, and the keeping of time records is not necessary.</w:t>
      </w:r>
    </w:p>
    <w:p w:rsidR="001B5AA9" w:rsidRPr="001B5AA9" w:rsidRDefault="001B5AA9" w:rsidP="00F53E89">
      <w:pPr>
        <w:pStyle w:val="NormalWeb"/>
        <w:shd w:val="clear" w:color="auto" w:fill="FFFFFF"/>
        <w:ind w:left="360"/>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t>The reporting model shall include a comparison of budgeted amounts vs. actual amounts, to allow the Board to track adherence to the budget.</w:t>
      </w:r>
    </w:p>
    <w:p w:rsidR="007D50A6" w:rsidRPr="001B5AA9" w:rsidRDefault="001B5AA9" w:rsidP="00F53E89">
      <w:pPr>
        <w:pStyle w:val="NormalWeb"/>
        <w:shd w:val="clear" w:color="auto" w:fill="FFFFFF"/>
        <w:ind w:left="360"/>
        <w:rPr>
          <w:rFonts w:ascii="Times New Roman" w:hAnsi="Times New Roman" w:cs="Times New Roman"/>
          <w:color w:val="000000" w:themeColor="text1"/>
          <w:sz w:val="24"/>
          <w:szCs w:val="24"/>
        </w:rPr>
      </w:pPr>
      <w:r w:rsidRPr="001B5AA9">
        <w:rPr>
          <w:rFonts w:ascii="Times New Roman" w:hAnsi="Times New Roman" w:cs="Times New Roman"/>
          <w:color w:val="000000" w:themeColor="text1"/>
          <w:sz w:val="24"/>
          <w:szCs w:val="24"/>
        </w:rPr>
        <w:lastRenderedPageBreak/>
        <w:t>Each Section’s revenues, expenses, and reserves shall be clearly identified in CLA’s budgets and financial reporting. The total of all Sections' revenues, expenses, and reserves shall also be clearly identified in CLA’s budgets and financial reporting.</w:t>
      </w:r>
    </w:p>
    <w:p w:rsidR="007B78D0" w:rsidRPr="001B5AA9" w:rsidRDefault="007D50A6" w:rsidP="00656EF9">
      <w:pPr>
        <w:pStyle w:val="ListParagraph"/>
        <w:numPr>
          <w:ilvl w:val="0"/>
          <w:numId w:val="4"/>
        </w:numPr>
        <w:ind w:left="360"/>
        <w:rPr>
          <w:rFonts w:ascii="Times New Roman" w:hAnsi="Times New Roman"/>
          <w:sz w:val="24"/>
          <w:szCs w:val="24"/>
        </w:rPr>
      </w:pPr>
      <w:r w:rsidRPr="001B5AA9">
        <w:rPr>
          <w:rFonts w:ascii="Times New Roman" w:hAnsi="Times New Roman"/>
          <w:sz w:val="24"/>
          <w:szCs w:val="24"/>
        </w:rPr>
        <w:t xml:space="preserve">Actual or anticipated </w:t>
      </w:r>
      <w:r w:rsidR="00AD4DD4" w:rsidRPr="001B5AA9">
        <w:rPr>
          <w:rFonts w:ascii="Times New Roman" w:hAnsi="Times New Roman"/>
          <w:sz w:val="24"/>
          <w:szCs w:val="24"/>
        </w:rPr>
        <w:t xml:space="preserve">budget variances </w:t>
      </w:r>
      <w:r w:rsidRPr="001B5AA9">
        <w:rPr>
          <w:rFonts w:ascii="Times New Roman" w:hAnsi="Times New Roman"/>
          <w:sz w:val="24"/>
          <w:szCs w:val="24"/>
        </w:rPr>
        <w:t>to the approved Budget at both the organization-wide level and the Section level shall be presented to</w:t>
      </w:r>
      <w:r w:rsidR="00AF5FC6" w:rsidRPr="001B5AA9">
        <w:rPr>
          <w:rFonts w:ascii="Times New Roman" w:hAnsi="Times New Roman"/>
          <w:sz w:val="24"/>
          <w:szCs w:val="24"/>
        </w:rPr>
        <w:t xml:space="preserve"> the</w:t>
      </w:r>
      <w:r w:rsidRPr="001B5AA9">
        <w:rPr>
          <w:rFonts w:ascii="Times New Roman" w:hAnsi="Times New Roman"/>
          <w:sz w:val="24"/>
          <w:szCs w:val="24"/>
        </w:rPr>
        <w:t xml:space="preserve"> Board with attendant information to allow the Board to understand</w:t>
      </w:r>
      <w:r w:rsidR="003203A4" w:rsidRPr="001B5AA9">
        <w:rPr>
          <w:rFonts w:ascii="Times New Roman" w:hAnsi="Times New Roman"/>
          <w:sz w:val="24"/>
          <w:szCs w:val="24"/>
        </w:rPr>
        <w:t xml:space="preserve"> the reason for such </w:t>
      </w:r>
      <w:r w:rsidRPr="001B5AA9">
        <w:rPr>
          <w:rFonts w:ascii="Times New Roman" w:hAnsi="Times New Roman"/>
          <w:sz w:val="24"/>
          <w:szCs w:val="24"/>
        </w:rPr>
        <w:t>variances. Material budget variances are subject to Board approval</w:t>
      </w:r>
      <w:r w:rsidR="00AD4DD4" w:rsidRPr="001B5AA9">
        <w:rPr>
          <w:rFonts w:ascii="Times New Roman" w:hAnsi="Times New Roman"/>
          <w:sz w:val="24"/>
          <w:szCs w:val="24"/>
        </w:rPr>
        <w:t xml:space="preserve">, consistent with a Board-approved budget variance policy.  </w:t>
      </w:r>
    </w:p>
    <w:p w:rsidR="0058224A" w:rsidRPr="001B5AA9" w:rsidRDefault="0058224A" w:rsidP="0049761C">
      <w:pPr>
        <w:ind w:left="360"/>
      </w:pPr>
    </w:p>
    <w:p w:rsidR="0058224A" w:rsidRPr="0049761C" w:rsidRDefault="0058224A" w:rsidP="00656EF9">
      <w:pPr>
        <w:pStyle w:val="ListParagraph"/>
        <w:numPr>
          <w:ilvl w:val="0"/>
          <w:numId w:val="4"/>
        </w:numPr>
        <w:ind w:left="360"/>
        <w:rPr>
          <w:rFonts w:ascii="Times New Roman" w:hAnsi="Times New Roman"/>
          <w:sz w:val="24"/>
          <w:szCs w:val="24"/>
        </w:rPr>
      </w:pPr>
      <w:r w:rsidRPr="001B5AA9">
        <w:rPr>
          <w:rFonts w:ascii="Times New Roman" w:hAnsi="Times New Roman"/>
          <w:sz w:val="24"/>
          <w:szCs w:val="24"/>
        </w:rPr>
        <w:t xml:space="preserve">Changes to the CLA membership </w:t>
      </w:r>
      <w:r w:rsidR="00D514EB" w:rsidRPr="0049761C">
        <w:rPr>
          <w:rFonts w:ascii="Times New Roman" w:hAnsi="Times New Roman"/>
          <w:sz w:val="24"/>
          <w:szCs w:val="24"/>
        </w:rPr>
        <w:t xml:space="preserve">and dues </w:t>
      </w:r>
      <w:r w:rsidRPr="0049761C">
        <w:rPr>
          <w:rFonts w:ascii="Times New Roman" w:hAnsi="Times New Roman"/>
          <w:sz w:val="24"/>
          <w:szCs w:val="24"/>
        </w:rPr>
        <w:t>structure</w:t>
      </w:r>
      <w:r w:rsidR="00A477D8" w:rsidRPr="0049761C">
        <w:rPr>
          <w:rFonts w:ascii="Times New Roman" w:hAnsi="Times New Roman"/>
          <w:sz w:val="24"/>
          <w:szCs w:val="24"/>
        </w:rPr>
        <w:t xml:space="preserve">, including whether </w:t>
      </w:r>
      <w:r w:rsidR="00AF5FC6" w:rsidRPr="0049761C">
        <w:rPr>
          <w:rFonts w:ascii="Times New Roman" w:hAnsi="Times New Roman"/>
          <w:sz w:val="24"/>
          <w:szCs w:val="24"/>
        </w:rPr>
        <w:t>S</w:t>
      </w:r>
      <w:r w:rsidR="00A477D8" w:rsidRPr="0049761C">
        <w:rPr>
          <w:rFonts w:ascii="Times New Roman" w:hAnsi="Times New Roman"/>
          <w:sz w:val="24"/>
          <w:szCs w:val="24"/>
        </w:rPr>
        <w:t xml:space="preserve">ections may set non-uniform dues, will </w:t>
      </w:r>
      <w:r w:rsidRPr="0049761C">
        <w:rPr>
          <w:rFonts w:ascii="Times New Roman" w:hAnsi="Times New Roman"/>
          <w:sz w:val="24"/>
          <w:szCs w:val="24"/>
        </w:rPr>
        <w:t xml:space="preserve">be </w:t>
      </w:r>
      <w:r w:rsidR="00A477D8" w:rsidRPr="0049761C">
        <w:rPr>
          <w:rFonts w:ascii="Times New Roman" w:hAnsi="Times New Roman"/>
          <w:sz w:val="24"/>
          <w:szCs w:val="24"/>
        </w:rPr>
        <w:t xml:space="preserve">determined and </w:t>
      </w:r>
      <w:r w:rsidRPr="0049761C">
        <w:rPr>
          <w:rFonts w:ascii="Times New Roman" w:hAnsi="Times New Roman"/>
          <w:sz w:val="24"/>
          <w:szCs w:val="24"/>
        </w:rPr>
        <w:t>approved by the Board.</w:t>
      </w:r>
    </w:p>
    <w:p w:rsidR="00FD79BF" w:rsidRPr="0049761C" w:rsidRDefault="00FD79BF" w:rsidP="0049761C">
      <w:pPr>
        <w:ind w:left="360"/>
      </w:pPr>
    </w:p>
    <w:p w:rsidR="00FD79BF" w:rsidRPr="0049761C" w:rsidRDefault="00FD79BF" w:rsidP="00656EF9">
      <w:pPr>
        <w:pStyle w:val="ListParagraph"/>
        <w:numPr>
          <w:ilvl w:val="0"/>
          <w:numId w:val="4"/>
        </w:numPr>
        <w:ind w:left="360"/>
        <w:rPr>
          <w:rFonts w:ascii="Times New Roman" w:hAnsi="Times New Roman"/>
          <w:sz w:val="24"/>
          <w:szCs w:val="24"/>
        </w:rPr>
      </w:pPr>
      <w:r w:rsidRPr="0049761C">
        <w:rPr>
          <w:rFonts w:ascii="Times New Roman" w:hAnsi="Times New Roman"/>
          <w:sz w:val="24"/>
          <w:szCs w:val="24"/>
        </w:rPr>
        <w:t xml:space="preserve">CLA will develop a reporting model that presents organization-wide revenue categories and expense categories, including functions, programs, and projects. The reporting model shall include a comparison of budgeted amounts vs. actual amounts, to allow the Board to track adherence to the budget. </w:t>
      </w:r>
      <w:r w:rsidR="00F53E89">
        <w:rPr>
          <w:rFonts w:ascii="Times New Roman" w:hAnsi="Times New Roman"/>
          <w:sz w:val="24"/>
          <w:szCs w:val="24"/>
        </w:rPr>
        <w:t xml:space="preserve"> </w:t>
      </w:r>
      <w:r w:rsidRPr="0049761C">
        <w:rPr>
          <w:rFonts w:ascii="Times New Roman" w:hAnsi="Times New Roman"/>
          <w:sz w:val="24"/>
          <w:szCs w:val="24"/>
        </w:rPr>
        <w:t xml:space="preserve">Additionally, each Section’s revenues, expenses, and reserves shall be clearly identified on CLA’s financial reporting.  </w:t>
      </w:r>
    </w:p>
    <w:p w:rsidR="00BD5568" w:rsidRPr="0049761C" w:rsidRDefault="00BD5568" w:rsidP="0049761C">
      <w:pPr>
        <w:pStyle w:val="ListParagraph"/>
        <w:ind w:left="360"/>
        <w:rPr>
          <w:rFonts w:ascii="Times New Roman" w:hAnsi="Times New Roman"/>
          <w:sz w:val="24"/>
          <w:szCs w:val="24"/>
        </w:rPr>
      </w:pPr>
    </w:p>
    <w:p w:rsidR="00BD5568" w:rsidRPr="0049761C" w:rsidRDefault="00BD5568" w:rsidP="00656EF9">
      <w:pPr>
        <w:pStyle w:val="ListParagraph"/>
        <w:numPr>
          <w:ilvl w:val="0"/>
          <w:numId w:val="4"/>
        </w:numPr>
        <w:ind w:left="360"/>
        <w:rPr>
          <w:rFonts w:ascii="Times New Roman" w:hAnsi="Times New Roman"/>
          <w:sz w:val="24"/>
          <w:szCs w:val="24"/>
        </w:rPr>
      </w:pPr>
      <w:r w:rsidRPr="0049761C">
        <w:rPr>
          <w:rFonts w:ascii="Times New Roman" w:hAnsi="Times New Roman"/>
          <w:sz w:val="24"/>
          <w:szCs w:val="24"/>
        </w:rPr>
        <w:t xml:space="preserve">Utilizing the membership data from the preceding calendar year and draft budgets for the budget year in question (initially 2020), CLA will provide each Section with membership-based dues revenue equal to a percentage of that Section’s membership dues (“Revenue </w:t>
      </w:r>
      <w:r w:rsidRPr="00214178">
        <w:rPr>
          <w:rFonts w:ascii="Times New Roman" w:hAnsi="Times New Roman"/>
          <w:sz w:val="24"/>
          <w:szCs w:val="24"/>
        </w:rPr>
        <w:t xml:space="preserve">Distribution”). </w:t>
      </w:r>
      <w:r w:rsidR="00214178" w:rsidRPr="00214178">
        <w:rPr>
          <w:rFonts w:ascii="Times New Roman" w:hAnsi="Times New Roman"/>
          <w:sz w:val="24"/>
          <w:szCs w:val="24"/>
        </w:rPr>
        <w:t xml:space="preserve">The percentage shall be set by the Board of Representatives based on the recommendations made by the Budget &amp; Finance Committee, in conjunction with the Executive Director and CFO.  </w:t>
      </w:r>
      <w:r w:rsidRPr="00214178">
        <w:rPr>
          <w:rFonts w:ascii="Times New Roman" w:hAnsi="Times New Roman"/>
          <w:sz w:val="24"/>
          <w:szCs w:val="24"/>
        </w:rPr>
        <w:t>This percentage</w:t>
      </w:r>
      <w:r w:rsidRPr="0049761C">
        <w:rPr>
          <w:rFonts w:ascii="Times New Roman" w:hAnsi="Times New Roman"/>
          <w:sz w:val="24"/>
          <w:szCs w:val="24"/>
        </w:rPr>
        <w:t xml:space="preserve"> shall be set at the same time as CLA’s 2020 budget is discussed and approved, subject to change by the Board as additional financial information is reported during the budget year. In years after 2020, this percentage may fluctuate, as determined by the Board.</w:t>
      </w:r>
    </w:p>
    <w:p w:rsidR="00BD5568" w:rsidRPr="0049761C" w:rsidRDefault="00BD5568" w:rsidP="0049761C">
      <w:pPr>
        <w:pStyle w:val="ListParagraph"/>
        <w:ind w:left="360"/>
        <w:rPr>
          <w:rFonts w:ascii="Times New Roman" w:hAnsi="Times New Roman"/>
          <w:sz w:val="24"/>
          <w:szCs w:val="24"/>
        </w:rPr>
      </w:pPr>
    </w:p>
    <w:p w:rsidR="00814801" w:rsidRPr="00EF3916" w:rsidRDefault="00BD5568" w:rsidP="00814801">
      <w:pPr>
        <w:pStyle w:val="ListParagraph"/>
        <w:numPr>
          <w:ilvl w:val="0"/>
          <w:numId w:val="4"/>
        </w:numPr>
        <w:ind w:left="360"/>
        <w:rPr>
          <w:rFonts w:ascii="Times New Roman" w:hAnsi="Times New Roman"/>
          <w:sz w:val="24"/>
          <w:szCs w:val="24"/>
        </w:rPr>
      </w:pPr>
      <w:r w:rsidRPr="0049761C">
        <w:rPr>
          <w:rFonts w:ascii="Times New Roman" w:hAnsi="Times New Roman"/>
          <w:sz w:val="24"/>
          <w:szCs w:val="24"/>
        </w:rPr>
        <w:t xml:space="preserve">In the event that a Section’s revenues (including the Section’s share of membership-based dues revenues, aka “Revenue Distribution”) exceed the Section’s expenses, the difference shall remain booked to the Section on the organization-wide financial statements, with the unspent funds carrying over to the Section reserve, subject to the reserve policy discussed below. </w:t>
      </w:r>
      <w:proofErr w:type="gramStart"/>
      <w:r w:rsidRPr="0049761C">
        <w:rPr>
          <w:rFonts w:ascii="Times New Roman" w:hAnsi="Times New Roman"/>
          <w:sz w:val="24"/>
          <w:szCs w:val="24"/>
        </w:rPr>
        <w:t>In the event that</w:t>
      </w:r>
      <w:proofErr w:type="gramEnd"/>
      <w:r w:rsidRPr="0049761C">
        <w:rPr>
          <w:rFonts w:ascii="Times New Roman" w:hAnsi="Times New Roman"/>
          <w:sz w:val="24"/>
          <w:szCs w:val="24"/>
        </w:rPr>
        <w:t xml:space="preserve"> a Section’s expenses exceed the Section’s revenues (including the Section’s share of membership-based dues revenues), the amount of the overage shall be deducted from the Section reserve. In other words, any net revenue remaining at the end of the fiscal year may be transferred to Section reserves, and any negative net revenue may be transferred from such reserves. </w:t>
      </w:r>
    </w:p>
    <w:p w:rsidR="0058224A" w:rsidRPr="0049761C" w:rsidRDefault="0058224A" w:rsidP="003D5D66"/>
    <w:p w:rsidR="0058224A" w:rsidRDefault="00D851F9" w:rsidP="003D5D66">
      <w:r w:rsidRPr="0049761C">
        <w:rPr>
          <w:b/>
        </w:rPr>
        <w:t xml:space="preserve">Items for </w:t>
      </w:r>
      <w:r w:rsidR="0058224A" w:rsidRPr="0049761C">
        <w:rPr>
          <w:b/>
        </w:rPr>
        <w:t>Future Consideration</w:t>
      </w:r>
      <w:r w:rsidR="0058224A" w:rsidRPr="0049761C">
        <w:t>:</w:t>
      </w:r>
    </w:p>
    <w:p w:rsidR="00E0596E" w:rsidRDefault="00E0596E" w:rsidP="003D5D66"/>
    <w:p w:rsidR="00E0596E" w:rsidRDefault="00E0596E" w:rsidP="00E0596E">
      <w:r>
        <w:t>One or more people or groups within the Budget Working group have asked that these items be discussed in the future, as further data becomes available:</w:t>
      </w:r>
    </w:p>
    <w:p w:rsidR="00E0596E" w:rsidRDefault="00E0596E" w:rsidP="00E0596E"/>
    <w:p w:rsidR="00E0596E" w:rsidRDefault="00F53E89" w:rsidP="003533BF">
      <w:pPr>
        <w:pStyle w:val="ListParagraph"/>
        <w:numPr>
          <w:ilvl w:val="0"/>
          <w:numId w:val="8"/>
        </w:numPr>
        <w:rPr>
          <w:rFonts w:ascii="Times New Roman" w:hAnsi="Times New Roman"/>
          <w:sz w:val="24"/>
          <w:szCs w:val="24"/>
        </w:rPr>
      </w:pPr>
      <w:r>
        <w:rPr>
          <w:rFonts w:ascii="Times New Roman" w:hAnsi="Times New Roman"/>
          <w:sz w:val="24"/>
          <w:szCs w:val="24"/>
          <w:u w:val="single"/>
        </w:rPr>
        <w:t>D</w:t>
      </w:r>
      <w:r w:rsidR="00E0596E">
        <w:rPr>
          <w:rFonts w:ascii="Times New Roman" w:hAnsi="Times New Roman"/>
          <w:sz w:val="24"/>
          <w:szCs w:val="24"/>
          <w:u w:val="single"/>
        </w:rPr>
        <w:t>evelopment of the CLA and Section Reserve Policy</w:t>
      </w:r>
      <w:r w:rsidR="00E0596E">
        <w:rPr>
          <w:rFonts w:ascii="Times New Roman" w:hAnsi="Times New Roman"/>
          <w:sz w:val="24"/>
          <w:szCs w:val="24"/>
        </w:rPr>
        <w:t xml:space="preserve">:  The Executive Director, CFO, and Budget &amp; Finance Committee shall endeavor to devise an updated Reserve Policy for Board consideration and approval addressing the prudent level and spending of </w:t>
      </w:r>
      <w:r w:rsidR="00E0596E">
        <w:rPr>
          <w:rFonts w:ascii="Times New Roman" w:hAnsi="Times New Roman"/>
          <w:sz w:val="24"/>
          <w:szCs w:val="24"/>
        </w:rPr>
        <w:lastRenderedPageBreak/>
        <w:t>reserves.  The Board agrees that a carefully considered Reserve Policy is critical in order to fulfill the obligations to the CLA members. As part of this process, it shall be considered whether, and to what extent, Section reserves may be transferred to the organization</w:t>
      </w:r>
      <w:r>
        <w:rPr>
          <w:rFonts w:ascii="Times New Roman" w:hAnsi="Times New Roman"/>
          <w:sz w:val="24"/>
          <w:szCs w:val="24"/>
        </w:rPr>
        <w:t>-</w:t>
      </w:r>
      <w:r w:rsidR="00E0596E">
        <w:rPr>
          <w:rFonts w:ascii="Times New Roman" w:hAnsi="Times New Roman"/>
          <w:sz w:val="24"/>
          <w:szCs w:val="24"/>
        </w:rPr>
        <w:t xml:space="preserve">wide reserve.  </w:t>
      </w:r>
      <w:r w:rsidR="003533BF" w:rsidRPr="003533BF">
        <w:rPr>
          <w:rFonts w:ascii="Times New Roman" w:hAnsi="Times New Roman"/>
          <w:sz w:val="24"/>
          <w:szCs w:val="24"/>
        </w:rPr>
        <w:t xml:space="preserve">This decision will be made once additional information has been obtained, including but not limited to, the closing of the 2018 financial books, the 2019 audit to be completed in the Spring of 2020, additional revenue and expenditure data, and changes to the CLA membership structure. </w:t>
      </w:r>
      <w:r w:rsidR="003533BF">
        <w:rPr>
          <w:rFonts w:ascii="Times New Roman" w:hAnsi="Times New Roman"/>
          <w:sz w:val="24"/>
          <w:szCs w:val="24"/>
        </w:rPr>
        <w:t xml:space="preserve"> </w:t>
      </w:r>
    </w:p>
    <w:p w:rsidR="00E0596E" w:rsidRDefault="00E0596E" w:rsidP="00E0596E">
      <w:pPr>
        <w:pStyle w:val="ListParagraph"/>
        <w:ind w:left="1080"/>
        <w:rPr>
          <w:rFonts w:ascii="Times New Roman" w:hAnsi="Times New Roman"/>
          <w:sz w:val="24"/>
          <w:szCs w:val="24"/>
        </w:rPr>
      </w:pPr>
    </w:p>
    <w:p w:rsidR="00677AC3" w:rsidRDefault="00E0596E" w:rsidP="00677AC3">
      <w:pPr>
        <w:pStyle w:val="ListParagraph"/>
        <w:numPr>
          <w:ilvl w:val="0"/>
          <w:numId w:val="8"/>
        </w:numPr>
        <w:rPr>
          <w:rFonts w:ascii="Times New Roman" w:hAnsi="Times New Roman"/>
          <w:sz w:val="24"/>
          <w:szCs w:val="24"/>
        </w:rPr>
      </w:pPr>
      <w:r>
        <w:rPr>
          <w:rFonts w:ascii="Times New Roman" w:hAnsi="Times New Roman"/>
          <w:sz w:val="24"/>
          <w:szCs w:val="24"/>
          <w:u w:val="single"/>
        </w:rPr>
        <w:t>Membership dues</w:t>
      </w:r>
      <w:r>
        <w:rPr>
          <w:rFonts w:ascii="Times New Roman" w:hAnsi="Times New Roman"/>
          <w:sz w:val="24"/>
          <w:szCs w:val="24"/>
        </w:rPr>
        <w:t xml:space="preserve">: As part of the process to study and revise the CLA and Section membership structure, consider whether Sections shall set their own dues amounts or whether Section dues shall all be a uniform amount that the Board establishes. The process to study and </w:t>
      </w:r>
      <w:bookmarkStart w:id="0" w:name="_GoBack"/>
      <w:proofErr w:type="gramStart"/>
      <w:r>
        <w:rPr>
          <w:rFonts w:ascii="Times New Roman" w:hAnsi="Times New Roman"/>
          <w:sz w:val="24"/>
          <w:szCs w:val="24"/>
        </w:rPr>
        <w:t>revise</w:t>
      </w:r>
      <w:bookmarkEnd w:id="0"/>
      <w:proofErr w:type="gramEnd"/>
      <w:r>
        <w:rPr>
          <w:rFonts w:ascii="Times New Roman" w:hAnsi="Times New Roman"/>
          <w:sz w:val="24"/>
          <w:szCs w:val="24"/>
        </w:rPr>
        <w:t xml:space="preserve"> the CLA membership structure is expected to be complete around the same time as the consideration of the 2021 budget, and this issue shall be consid</w:t>
      </w:r>
      <w:r w:rsidR="003533BF">
        <w:rPr>
          <w:rFonts w:ascii="Times New Roman" w:hAnsi="Times New Roman"/>
          <w:sz w:val="24"/>
          <w:szCs w:val="24"/>
        </w:rPr>
        <w:t>ered by the Board at that time.</w:t>
      </w:r>
    </w:p>
    <w:p w:rsidR="00677AC3" w:rsidRPr="00814801" w:rsidRDefault="00677AC3" w:rsidP="00814801"/>
    <w:p w:rsidR="00677AC3" w:rsidRDefault="00726980" w:rsidP="00677AC3">
      <w:pPr>
        <w:pStyle w:val="ListParagraph"/>
        <w:numPr>
          <w:ilvl w:val="0"/>
          <w:numId w:val="8"/>
        </w:numPr>
        <w:rPr>
          <w:rFonts w:ascii="Times New Roman" w:hAnsi="Times New Roman"/>
          <w:sz w:val="24"/>
          <w:szCs w:val="24"/>
        </w:rPr>
      </w:pPr>
      <w:r w:rsidRPr="00677AC3">
        <w:rPr>
          <w:rFonts w:ascii="Times New Roman" w:hAnsi="Times New Roman"/>
          <w:sz w:val="24"/>
          <w:szCs w:val="24"/>
        </w:rPr>
        <w:t xml:space="preserve">Whether a 60% vote of the Board shall be needed to decrease the percentage of </w:t>
      </w:r>
      <w:r w:rsidR="00F53E89">
        <w:rPr>
          <w:rFonts w:ascii="Times New Roman" w:hAnsi="Times New Roman"/>
          <w:sz w:val="24"/>
          <w:szCs w:val="24"/>
        </w:rPr>
        <w:t>m</w:t>
      </w:r>
      <w:r w:rsidRPr="00677AC3">
        <w:rPr>
          <w:rFonts w:ascii="Times New Roman" w:hAnsi="Times New Roman"/>
          <w:sz w:val="24"/>
          <w:szCs w:val="24"/>
        </w:rPr>
        <w:t xml:space="preserve">embership </w:t>
      </w:r>
      <w:r w:rsidR="00F53E89">
        <w:rPr>
          <w:rFonts w:ascii="Times New Roman" w:hAnsi="Times New Roman"/>
          <w:sz w:val="24"/>
          <w:szCs w:val="24"/>
        </w:rPr>
        <w:t>d</w:t>
      </w:r>
      <w:r w:rsidRPr="00677AC3">
        <w:rPr>
          <w:rFonts w:ascii="Times New Roman" w:hAnsi="Times New Roman"/>
          <w:sz w:val="24"/>
          <w:szCs w:val="24"/>
        </w:rPr>
        <w:t>ues allocated to the Sections</w:t>
      </w:r>
      <w:r w:rsidR="00C9218B">
        <w:rPr>
          <w:rFonts w:ascii="Times New Roman" w:hAnsi="Times New Roman"/>
          <w:sz w:val="24"/>
          <w:szCs w:val="24"/>
        </w:rPr>
        <w:t>.</w:t>
      </w:r>
      <w:r w:rsidRPr="00677AC3">
        <w:rPr>
          <w:rFonts w:ascii="Times New Roman" w:hAnsi="Times New Roman"/>
          <w:sz w:val="24"/>
          <w:szCs w:val="24"/>
        </w:rPr>
        <w:t xml:space="preserve"> </w:t>
      </w:r>
    </w:p>
    <w:p w:rsidR="00677AC3" w:rsidRDefault="00677AC3" w:rsidP="00677AC3">
      <w:pPr>
        <w:pStyle w:val="ListParagraph"/>
        <w:ind w:left="1080"/>
        <w:rPr>
          <w:rFonts w:ascii="Times New Roman" w:hAnsi="Times New Roman"/>
          <w:sz w:val="24"/>
          <w:szCs w:val="24"/>
        </w:rPr>
      </w:pPr>
    </w:p>
    <w:p w:rsidR="00726980" w:rsidRPr="00677AC3" w:rsidRDefault="00726980" w:rsidP="003D5D66">
      <w:pPr>
        <w:pStyle w:val="ListParagraph"/>
        <w:numPr>
          <w:ilvl w:val="0"/>
          <w:numId w:val="8"/>
        </w:numPr>
        <w:rPr>
          <w:rFonts w:ascii="Times New Roman" w:hAnsi="Times New Roman"/>
          <w:sz w:val="24"/>
          <w:szCs w:val="24"/>
        </w:rPr>
      </w:pPr>
      <w:r w:rsidRPr="00677AC3">
        <w:rPr>
          <w:rFonts w:ascii="Times New Roman" w:hAnsi="Times New Roman"/>
          <w:sz w:val="24"/>
          <w:szCs w:val="24"/>
        </w:rPr>
        <w:t>Whether a 60% vote of the Board shall be required before any money is transferred from Section reserves, except for any transfer made pursuant to Paragraph 1</w:t>
      </w:r>
      <w:r w:rsidR="003533BF" w:rsidRPr="00677AC3">
        <w:rPr>
          <w:rFonts w:ascii="Times New Roman" w:hAnsi="Times New Roman"/>
          <w:sz w:val="24"/>
          <w:szCs w:val="24"/>
        </w:rPr>
        <w:t>2</w:t>
      </w:r>
      <w:r w:rsidRPr="00677AC3">
        <w:rPr>
          <w:rFonts w:ascii="Times New Roman" w:hAnsi="Times New Roman"/>
          <w:sz w:val="24"/>
          <w:szCs w:val="24"/>
        </w:rPr>
        <w:t>.</w:t>
      </w:r>
    </w:p>
    <w:p w:rsidR="00726980" w:rsidRDefault="00726980" w:rsidP="003D5D66"/>
    <w:p w:rsidR="002126BB" w:rsidRPr="0049761C" w:rsidRDefault="0089626F" w:rsidP="003D5D66">
      <w:r w:rsidRPr="0049761C">
        <w:rPr>
          <w:b/>
        </w:rPr>
        <w:t>Conclusion:</w:t>
      </w:r>
    </w:p>
    <w:p w:rsidR="0089626F" w:rsidRPr="0049761C" w:rsidRDefault="0089626F" w:rsidP="0089626F">
      <w:pPr>
        <w:rPr>
          <w:b/>
        </w:rPr>
      </w:pPr>
    </w:p>
    <w:p w:rsidR="0089626F" w:rsidRPr="0049761C" w:rsidRDefault="0041283E" w:rsidP="0089626F">
      <w:r w:rsidRPr="0049761C">
        <w:t>CLA is proud of what it has accomplished and what it will accomplish.  The Board recognizes that, by working together, the potential of the organization is unlimited.  CLA remains deeply committed to its mission, the advancement of the Sections, and the development of the organization for its members, their clients, and the practice of law.</w:t>
      </w:r>
    </w:p>
    <w:p w:rsidR="007F6197" w:rsidRPr="0049761C" w:rsidRDefault="007F6197" w:rsidP="007F6197">
      <w:pPr>
        <w:pStyle w:val="ListParagraph"/>
        <w:rPr>
          <w:rFonts w:ascii="Times New Roman" w:hAnsi="Times New Roman"/>
          <w:sz w:val="24"/>
          <w:szCs w:val="24"/>
        </w:rPr>
      </w:pPr>
    </w:p>
    <w:sectPr w:rsidR="007F6197" w:rsidRPr="0049761C" w:rsidSect="0063181E">
      <w:footerReference w:type="even"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F9" w:rsidRDefault="00F054F9">
      <w:r>
        <w:separator/>
      </w:r>
    </w:p>
  </w:endnote>
  <w:endnote w:type="continuationSeparator" w:id="0">
    <w:p w:rsidR="00F054F9" w:rsidRDefault="00F0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98" w:rsidRDefault="009C2F98" w:rsidP="00F6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F98" w:rsidRDefault="009C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98" w:rsidRDefault="009C2F98" w:rsidP="00F66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178">
      <w:rPr>
        <w:rStyle w:val="PageNumber"/>
        <w:noProof/>
      </w:rPr>
      <w:t>5</w:t>
    </w:r>
    <w:r>
      <w:rPr>
        <w:rStyle w:val="PageNumber"/>
      </w:rPr>
      <w:fldChar w:fldCharType="end"/>
    </w:r>
  </w:p>
  <w:p w:rsidR="009C2F98" w:rsidRDefault="009C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F9" w:rsidRDefault="00F054F9">
      <w:r>
        <w:separator/>
      </w:r>
    </w:p>
  </w:footnote>
  <w:footnote w:type="continuationSeparator" w:id="0">
    <w:p w:rsidR="00F054F9" w:rsidRDefault="00F0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076F846"/>
    <w:lvl w:ilvl="0">
      <w:start w:val="1"/>
      <w:numFmt w:val="bullet"/>
      <w:pStyle w:val="ListBullet3"/>
      <w:lvlText w:val=""/>
      <w:lvlJc w:val="left"/>
      <w:pPr>
        <w:tabs>
          <w:tab w:val="num" w:pos="1440"/>
        </w:tabs>
        <w:ind w:left="0" w:firstLine="720"/>
      </w:pPr>
      <w:rPr>
        <w:rFonts w:ascii="Symbol" w:hAnsi="Symbol" w:hint="default"/>
      </w:rPr>
    </w:lvl>
  </w:abstractNum>
  <w:abstractNum w:abstractNumId="1" w15:restartNumberingAfterBreak="0">
    <w:nsid w:val="00000002"/>
    <w:multiLevelType w:val="multilevel"/>
    <w:tmpl w:val="E2CA1E44"/>
    <w:name w:val="Agmt1_LT"/>
    <w:lvl w:ilvl="0">
      <w:start w:val="1"/>
      <w:numFmt w:val="decimal"/>
      <w:suff w:val="nothing"/>
      <w:lvlText w:val="ARTICLE %1"/>
      <w:lvlJc w:val="left"/>
      <w:pPr>
        <w:widowControl w:val="0"/>
        <w:tabs>
          <w:tab w:val="num" w:pos="0"/>
        </w:tabs>
        <w:autoSpaceDE w:val="0"/>
        <w:autoSpaceDN w:val="0"/>
        <w:adjustRightInd w:val="0"/>
      </w:pPr>
      <w:rPr>
        <w:rFonts w:ascii="Times New Roman" w:hAnsi="Times New Roman" w:cs="Times New Roman"/>
        <w:b/>
        <w:bCs/>
        <w:i w:val="0"/>
        <w:iCs w:val="0"/>
        <w:caps w:val="0"/>
        <w:sz w:val="24"/>
        <w:szCs w:val="24"/>
        <w:u w:val="none"/>
      </w:rPr>
    </w:lvl>
    <w:lvl w:ilvl="1">
      <w:start w:val="1"/>
      <w:numFmt w:val="decimal"/>
      <w:isLgl/>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lvlText w:val="%1.%2.%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0"/>
        </w:tabs>
        <w:autoSpaceDE w:val="0"/>
        <w:autoSpaceDN w:val="0"/>
        <w:adjustRightInd w:val="0"/>
        <w:ind w:firstLine="2880"/>
      </w:pPr>
      <w:rPr>
        <w:rFonts w:ascii="Times New Roman" w:hAnsi="Times New Roman" w:cs="Times New Roman"/>
        <w:b w:val="0"/>
        <w:bCs w:val="0"/>
        <w:i w:val="0"/>
        <w:iCs w:val="0"/>
        <w:caps w:val="0"/>
        <w:sz w:val="24"/>
        <w:szCs w:val="24"/>
        <w:u w:val="none"/>
      </w:rPr>
    </w:lvl>
    <w:lvl w:ilvl="6">
      <w:start w:val="1"/>
      <w:numFmt w:val="decimal"/>
      <w:lvlText w:val="%7)"/>
      <w:lvlJc w:val="left"/>
      <w:pPr>
        <w:widowControl w:val="0"/>
        <w:tabs>
          <w:tab w:val="num" w:pos="0"/>
        </w:tabs>
        <w:autoSpaceDE w:val="0"/>
        <w:autoSpaceDN w:val="0"/>
        <w:adjustRightInd w:val="0"/>
        <w:ind w:firstLine="3456"/>
      </w:pPr>
      <w:rPr>
        <w:rFonts w:ascii="Times New Roman" w:hAnsi="Times New Roman" w:cs="Times New Roman"/>
        <w:b w:val="0"/>
        <w:bCs w:val="0"/>
        <w:i w:val="0"/>
        <w:iCs w:val="0"/>
        <w:caps w:val="0"/>
        <w:sz w:val="24"/>
        <w:szCs w:val="24"/>
        <w:u w:val="none"/>
      </w:rPr>
    </w:lvl>
    <w:lvl w:ilvl="7">
      <w:start w:val="1"/>
      <w:numFmt w:val="lowerLetter"/>
      <w:lvlText w:val="%8)"/>
      <w:lvlJc w:val="left"/>
      <w:pPr>
        <w:widowControl w:val="0"/>
        <w:tabs>
          <w:tab w:val="num" w:pos="0"/>
        </w:tabs>
        <w:autoSpaceDE w:val="0"/>
        <w:autoSpaceDN w:val="0"/>
        <w:adjustRightInd w:val="0"/>
        <w:ind w:firstLine="4032"/>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0"/>
        </w:tabs>
        <w:autoSpaceDE w:val="0"/>
        <w:autoSpaceDN w:val="0"/>
        <w:adjustRightInd w:val="0"/>
        <w:ind w:firstLine="4608"/>
      </w:pPr>
      <w:rPr>
        <w:rFonts w:ascii="Times New Roman" w:hAnsi="Times New Roman" w:cs="Times New Roman"/>
        <w:b w:val="0"/>
        <w:bCs w:val="0"/>
        <w:i w:val="0"/>
        <w:iCs w:val="0"/>
        <w:caps w:val="0"/>
        <w:sz w:val="24"/>
        <w:szCs w:val="24"/>
        <w:u w:val="none"/>
      </w:rPr>
    </w:lvl>
  </w:abstractNum>
  <w:abstractNum w:abstractNumId="2" w15:restartNumberingAfterBreak="0">
    <w:nsid w:val="05E66FF8"/>
    <w:multiLevelType w:val="multilevel"/>
    <w:tmpl w:val="DDD4D324"/>
    <w:name w:val="Legal1"/>
    <w:styleLink w:val="Legal1LS"/>
    <w:lvl w:ilvl="0">
      <w:start w:val="1"/>
      <w:numFmt w:val="decimal"/>
      <w:lvlRestart w:val="0"/>
      <w:pStyle w:val="Legal11"/>
      <w:lvlText w:val="%1."/>
      <w:lvlJc w:val="left"/>
      <w:pPr>
        <w:tabs>
          <w:tab w:val="num" w:pos="720"/>
        </w:tabs>
        <w:ind w:left="0" w:firstLine="0"/>
      </w:pPr>
      <w:rPr>
        <w:rFonts w:hint="default"/>
        <w:b w:val="0"/>
        <w:i w:val="0"/>
        <w:u w:val="none"/>
      </w:rPr>
    </w:lvl>
    <w:lvl w:ilvl="1">
      <w:start w:val="1"/>
      <w:numFmt w:val="decimal"/>
      <w:pStyle w:val="Legal12"/>
      <w:isLgl/>
      <w:lvlText w:val="%1.%2"/>
      <w:lvlJc w:val="left"/>
      <w:pPr>
        <w:tabs>
          <w:tab w:val="num" w:pos="720"/>
        </w:tabs>
        <w:ind w:left="-720" w:firstLine="720"/>
      </w:pPr>
      <w:rPr>
        <w:rFonts w:hint="default"/>
        <w:b w:val="0"/>
        <w:i w:val="0"/>
        <w:caps w:val="0"/>
        <w:u w:val="none"/>
      </w:rPr>
    </w:lvl>
    <w:lvl w:ilvl="2">
      <w:start w:val="1"/>
      <w:numFmt w:val="lowerLetter"/>
      <w:pStyle w:val="Legal13"/>
      <w:lvlText w:val="(%3)"/>
      <w:lvlJc w:val="left"/>
      <w:pPr>
        <w:tabs>
          <w:tab w:val="num" w:pos="2160"/>
        </w:tabs>
        <w:ind w:left="0" w:firstLine="1440"/>
      </w:pPr>
      <w:rPr>
        <w:rFonts w:hint="default"/>
        <w:b w:val="0"/>
        <w:i w:val="0"/>
        <w:caps w:val="0"/>
        <w:u w:val="none"/>
      </w:rPr>
    </w:lvl>
    <w:lvl w:ilvl="3">
      <w:start w:val="1"/>
      <w:numFmt w:val="lowerRoman"/>
      <w:pStyle w:val="Legal14"/>
      <w:lvlText w:val="(%4)"/>
      <w:lvlJc w:val="left"/>
      <w:pPr>
        <w:tabs>
          <w:tab w:val="num" w:pos="2880"/>
        </w:tabs>
        <w:ind w:left="0" w:firstLine="2160"/>
      </w:pPr>
      <w:rPr>
        <w:rFonts w:hint="default"/>
        <w:b w:val="0"/>
        <w:i w:val="0"/>
        <w:caps w:val="0"/>
        <w:u w:val="none"/>
      </w:rPr>
    </w:lvl>
    <w:lvl w:ilvl="4">
      <w:start w:val="1"/>
      <w:numFmt w:val="decimal"/>
      <w:pStyle w:val="Legal15"/>
      <w:lvlText w:val="(%5)"/>
      <w:lvlJc w:val="left"/>
      <w:pPr>
        <w:tabs>
          <w:tab w:val="num" w:pos="3600"/>
        </w:tabs>
        <w:ind w:left="0" w:firstLine="2880"/>
      </w:pPr>
      <w:rPr>
        <w:rFonts w:hint="default"/>
        <w:b w:val="0"/>
        <w:i w:val="0"/>
        <w:caps w:val="0"/>
        <w:u w:val="none"/>
      </w:rPr>
    </w:lvl>
    <w:lvl w:ilvl="5">
      <w:start w:val="1"/>
      <w:numFmt w:val="lowerLetter"/>
      <w:pStyle w:val="Legal16"/>
      <w:lvlText w:val="%6."/>
      <w:lvlJc w:val="left"/>
      <w:pPr>
        <w:tabs>
          <w:tab w:val="num" w:pos="4320"/>
        </w:tabs>
        <w:ind w:left="0" w:firstLine="3600"/>
      </w:pPr>
      <w:rPr>
        <w:rFonts w:hint="default"/>
        <w:b w:val="0"/>
        <w:i w:val="0"/>
        <w:caps w:val="0"/>
        <w:u w:val="none"/>
      </w:rPr>
    </w:lvl>
    <w:lvl w:ilvl="6">
      <w:start w:val="1"/>
      <w:numFmt w:val="lowerRoman"/>
      <w:pStyle w:val="Legal17"/>
      <w:lvlText w:val="%7."/>
      <w:lvlJc w:val="left"/>
      <w:pPr>
        <w:tabs>
          <w:tab w:val="num" w:pos="5040"/>
        </w:tabs>
        <w:ind w:left="0" w:firstLine="4320"/>
      </w:pPr>
      <w:rPr>
        <w:rFonts w:hint="default"/>
        <w:b w:val="0"/>
        <w:i w:val="0"/>
        <w:caps w:val="0"/>
        <w:u w:val="none"/>
      </w:rPr>
    </w:lvl>
    <w:lvl w:ilvl="7">
      <w:start w:val="1"/>
      <w:numFmt w:val="decimal"/>
      <w:pStyle w:val="Legal18"/>
      <w:lvlText w:val="%8)"/>
      <w:lvlJc w:val="left"/>
      <w:pPr>
        <w:tabs>
          <w:tab w:val="num" w:pos="5760"/>
        </w:tabs>
        <w:ind w:left="0" w:firstLine="5040"/>
      </w:pPr>
      <w:rPr>
        <w:rFonts w:hint="default"/>
        <w:b w:val="0"/>
        <w:i w:val="0"/>
        <w:caps w:val="0"/>
        <w:u w:val="none"/>
      </w:rPr>
    </w:lvl>
    <w:lvl w:ilvl="8">
      <w:start w:val="1"/>
      <w:numFmt w:val="lowerLetter"/>
      <w:pStyle w:val="Legal19"/>
      <w:lvlText w:val="%9)"/>
      <w:lvlJc w:val="left"/>
      <w:pPr>
        <w:tabs>
          <w:tab w:val="num" w:pos="6480"/>
        </w:tabs>
        <w:ind w:left="0" w:firstLine="5760"/>
      </w:pPr>
      <w:rPr>
        <w:rFonts w:hint="default"/>
        <w:b w:val="0"/>
        <w:i w:val="0"/>
        <w:caps w:val="0"/>
        <w:u w:val="none"/>
      </w:rPr>
    </w:lvl>
  </w:abstractNum>
  <w:abstractNum w:abstractNumId="3" w15:restartNumberingAfterBreak="0">
    <w:nsid w:val="293E62C3"/>
    <w:multiLevelType w:val="hybridMultilevel"/>
    <w:tmpl w:val="6186B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616EE"/>
    <w:multiLevelType w:val="multilevel"/>
    <w:tmpl w:val="0409001D"/>
    <w:name w:val="Legal1_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033127"/>
    <w:multiLevelType w:val="hybridMultilevel"/>
    <w:tmpl w:val="C43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D4D0C"/>
    <w:multiLevelType w:val="hybridMultilevel"/>
    <w:tmpl w:val="28ACC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2299D"/>
    <w:multiLevelType w:val="hybridMultilevel"/>
    <w:tmpl w:val="992A804A"/>
    <w:lvl w:ilvl="0" w:tplc="B3E844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0D338D"/>
    <w:multiLevelType w:val="hybridMultilevel"/>
    <w:tmpl w:val="5282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Restart w:val="0"/>
        <w:pStyle w:val="Legal11"/>
        <w:lvlText w:val="%1."/>
        <w:lvlJc w:val="left"/>
        <w:pPr>
          <w:tabs>
            <w:tab w:val="num" w:pos="720"/>
          </w:tabs>
          <w:ind w:left="0" w:firstLine="0"/>
        </w:pPr>
        <w:rPr>
          <w:rFonts w:hint="default"/>
          <w:b w:val="0"/>
          <w:i w:val="0"/>
          <w:u w:val="none"/>
        </w:rPr>
      </w:lvl>
    </w:lvlOverride>
    <w:lvlOverride w:ilvl="1">
      <w:lvl w:ilvl="1">
        <w:start w:val="1"/>
        <w:numFmt w:val="decimal"/>
        <w:pStyle w:val="Legal12"/>
        <w:isLgl/>
        <w:lvlText w:val="%1.%2"/>
        <w:lvlJc w:val="left"/>
        <w:pPr>
          <w:tabs>
            <w:tab w:val="num" w:pos="720"/>
          </w:tabs>
          <w:ind w:left="-720" w:firstLine="720"/>
        </w:pPr>
        <w:rPr>
          <w:rFonts w:ascii="Times New Roman" w:hAnsi="Times New Roman" w:cs="Times New Roman" w:hint="default"/>
          <w:b w:val="0"/>
          <w:i w:val="0"/>
          <w:caps w:val="0"/>
          <w:u w:val="none"/>
        </w:rPr>
      </w:lvl>
    </w:lvlOverride>
    <w:lvlOverride w:ilvl="2">
      <w:lvl w:ilvl="2">
        <w:start w:val="1"/>
        <w:numFmt w:val="lowerLetter"/>
        <w:pStyle w:val="Legal13"/>
        <w:lvlText w:val="(%3)"/>
        <w:lvlJc w:val="left"/>
        <w:pPr>
          <w:tabs>
            <w:tab w:val="num" w:pos="2160"/>
          </w:tabs>
          <w:ind w:left="0" w:firstLine="1440"/>
        </w:pPr>
        <w:rPr>
          <w:rFonts w:hint="default"/>
          <w:b w:val="0"/>
          <w:i w:val="0"/>
          <w:caps w:val="0"/>
          <w:u w:val="none"/>
        </w:rPr>
      </w:lvl>
    </w:lvlOverride>
    <w:lvlOverride w:ilvl="3">
      <w:lvl w:ilvl="3">
        <w:start w:val="1"/>
        <w:numFmt w:val="lowerRoman"/>
        <w:pStyle w:val="Legal14"/>
        <w:lvlText w:val="(%4)"/>
        <w:lvlJc w:val="left"/>
        <w:pPr>
          <w:tabs>
            <w:tab w:val="num" w:pos="2880"/>
          </w:tabs>
          <w:ind w:left="0" w:firstLine="2160"/>
        </w:pPr>
        <w:rPr>
          <w:rFonts w:hint="default"/>
          <w:b w:val="0"/>
          <w:i w:val="0"/>
          <w:caps w:val="0"/>
          <w:u w:val="none"/>
        </w:rPr>
      </w:lvl>
    </w:lvlOverride>
    <w:lvlOverride w:ilvl="4">
      <w:lvl w:ilvl="4">
        <w:start w:val="1"/>
        <w:numFmt w:val="decimal"/>
        <w:pStyle w:val="Legal15"/>
        <w:lvlText w:val="(%5)"/>
        <w:lvlJc w:val="left"/>
        <w:pPr>
          <w:tabs>
            <w:tab w:val="num" w:pos="3600"/>
          </w:tabs>
          <w:ind w:left="0" w:firstLine="2880"/>
        </w:pPr>
        <w:rPr>
          <w:rFonts w:hint="default"/>
          <w:b w:val="0"/>
          <w:i w:val="0"/>
          <w:caps w:val="0"/>
          <w:u w:val="none"/>
        </w:rPr>
      </w:lvl>
    </w:lvlOverride>
    <w:lvlOverride w:ilvl="5">
      <w:lvl w:ilvl="5">
        <w:start w:val="1"/>
        <w:numFmt w:val="lowerLetter"/>
        <w:pStyle w:val="Legal16"/>
        <w:lvlText w:val="%6."/>
        <w:lvlJc w:val="left"/>
        <w:pPr>
          <w:tabs>
            <w:tab w:val="num" w:pos="4320"/>
          </w:tabs>
          <w:ind w:left="0" w:firstLine="3600"/>
        </w:pPr>
        <w:rPr>
          <w:rFonts w:hint="default"/>
          <w:b w:val="0"/>
          <w:i w:val="0"/>
          <w:caps w:val="0"/>
          <w:u w:val="none"/>
        </w:rPr>
      </w:lvl>
    </w:lvlOverride>
    <w:lvlOverride w:ilvl="6">
      <w:lvl w:ilvl="6">
        <w:start w:val="1"/>
        <w:numFmt w:val="lowerRoman"/>
        <w:pStyle w:val="Legal17"/>
        <w:lvlText w:val="%7."/>
        <w:lvlJc w:val="left"/>
        <w:pPr>
          <w:tabs>
            <w:tab w:val="num" w:pos="5040"/>
          </w:tabs>
          <w:ind w:left="0" w:firstLine="4320"/>
        </w:pPr>
        <w:rPr>
          <w:rFonts w:hint="default"/>
          <w:b w:val="0"/>
          <w:i w:val="0"/>
          <w:caps w:val="0"/>
          <w:u w:val="none"/>
        </w:rPr>
      </w:lvl>
    </w:lvlOverride>
    <w:lvlOverride w:ilvl="7">
      <w:lvl w:ilvl="7">
        <w:start w:val="1"/>
        <w:numFmt w:val="decimal"/>
        <w:pStyle w:val="Legal18"/>
        <w:lvlText w:val="%8)"/>
        <w:lvlJc w:val="left"/>
        <w:pPr>
          <w:tabs>
            <w:tab w:val="num" w:pos="5760"/>
          </w:tabs>
          <w:ind w:left="0" w:firstLine="5040"/>
        </w:pPr>
        <w:rPr>
          <w:rFonts w:hint="default"/>
          <w:b w:val="0"/>
          <w:i w:val="0"/>
          <w:caps w:val="0"/>
          <w:u w:val="none"/>
        </w:rPr>
      </w:lvl>
    </w:lvlOverride>
    <w:lvlOverride w:ilvl="8">
      <w:lvl w:ilvl="8">
        <w:start w:val="1"/>
        <w:numFmt w:val="lowerLetter"/>
        <w:pStyle w:val="Legal19"/>
        <w:lvlText w:val="%9)"/>
        <w:lvlJc w:val="left"/>
        <w:pPr>
          <w:tabs>
            <w:tab w:val="num" w:pos="6480"/>
          </w:tabs>
          <w:ind w:left="0" w:firstLine="5760"/>
        </w:pPr>
        <w:rPr>
          <w:rFonts w:hint="default"/>
          <w:b w:val="0"/>
          <w:i w:val="0"/>
          <w:caps w:val="0"/>
          <w:u w:val="none"/>
        </w:rPr>
      </w:lvl>
    </w:lvlOverride>
  </w:num>
  <w:num w:numId="2">
    <w:abstractNumId w:val="2"/>
  </w:num>
  <w:num w:numId="3">
    <w:abstractNumId w:val="0"/>
  </w:num>
  <w:num w:numId="4">
    <w:abstractNumId w:val="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51"/>
    <w:rsid w:val="00012C96"/>
    <w:rsid w:val="000247CE"/>
    <w:rsid w:val="0003317F"/>
    <w:rsid w:val="0003627C"/>
    <w:rsid w:val="00036323"/>
    <w:rsid w:val="00045EF8"/>
    <w:rsid w:val="00047286"/>
    <w:rsid w:val="000561FF"/>
    <w:rsid w:val="00062E41"/>
    <w:rsid w:val="00066EDE"/>
    <w:rsid w:val="00076482"/>
    <w:rsid w:val="000805BB"/>
    <w:rsid w:val="000816EE"/>
    <w:rsid w:val="00091D89"/>
    <w:rsid w:val="00095B04"/>
    <w:rsid w:val="000A13E2"/>
    <w:rsid w:val="000A3693"/>
    <w:rsid w:val="000A5329"/>
    <w:rsid w:val="000B049E"/>
    <w:rsid w:val="000C3C69"/>
    <w:rsid w:val="000D7F7C"/>
    <w:rsid w:val="000E59BC"/>
    <w:rsid w:val="000F0487"/>
    <w:rsid w:val="001000EF"/>
    <w:rsid w:val="0011779C"/>
    <w:rsid w:val="00125B42"/>
    <w:rsid w:val="00131FF7"/>
    <w:rsid w:val="001363B1"/>
    <w:rsid w:val="00137CDE"/>
    <w:rsid w:val="001422CF"/>
    <w:rsid w:val="00144F8C"/>
    <w:rsid w:val="00147E1A"/>
    <w:rsid w:val="00153FB8"/>
    <w:rsid w:val="00157A6B"/>
    <w:rsid w:val="00162F7C"/>
    <w:rsid w:val="001630FD"/>
    <w:rsid w:val="00173CD6"/>
    <w:rsid w:val="001755CC"/>
    <w:rsid w:val="00176C5B"/>
    <w:rsid w:val="00183182"/>
    <w:rsid w:val="00184565"/>
    <w:rsid w:val="00185E91"/>
    <w:rsid w:val="0018762C"/>
    <w:rsid w:val="001948CC"/>
    <w:rsid w:val="00195EE1"/>
    <w:rsid w:val="001A272E"/>
    <w:rsid w:val="001A4C41"/>
    <w:rsid w:val="001A6AFB"/>
    <w:rsid w:val="001B1BF3"/>
    <w:rsid w:val="001B27C1"/>
    <w:rsid w:val="001B5AA9"/>
    <w:rsid w:val="001C0137"/>
    <w:rsid w:val="001D3678"/>
    <w:rsid w:val="001F3556"/>
    <w:rsid w:val="00200450"/>
    <w:rsid w:val="00201998"/>
    <w:rsid w:val="00203488"/>
    <w:rsid w:val="002126BB"/>
    <w:rsid w:val="002136FE"/>
    <w:rsid w:val="00214178"/>
    <w:rsid w:val="00214D57"/>
    <w:rsid w:val="002235B6"/>
    <w:rsid w:val="0022777A"/>
    <w:rsid w:val="00227889"/>
    <w:rsid w:val="00230F83"/>
    <w:rsid w:val="002323BE"/>
    <w:rsid w:val="00233E5C"/>
    <w:rsid w:val="002369BB"/>
    <w:rsid w:val="002376DC"/>
    <w:rsid w:val="0024309A"/>
    <w:rsid w:val="002447F1"/>
    <w:rsid w:val="0025028C"/>
    <w:rsid w:val="002561FD"/>
    <w:rsid w:val="00256CA5"/>
    <w:rsid w:val="00263F79"/>
    <w:rsid w:val="0027257F"/>
    <w:rsid w:val="00272729"/>
    <w:rsid w:val="00275C8C"/>
    <w:rsid w:val="0029245A"/>
    <w:rsid w:val="00293370"/>
    <w:rsid w:val="00295EF6"/>
    <w:rsid w:val="00295FA2"/>
    <w:rsid w:val="00297CED"/>
    <w:rsid w:val="002B46EE"/>
    <w:rsid w:val="002B489D"/>
    <w:rsid w:val="002B4B26"/>
    <w:rsid w:val="002C08CE"/>
    <w:rsid w:val="002C50E0"/>
    <w:rsid w:val="002D06E8"/>
    <w:rsid w:val="002D1028"/>
    <w:rsid w:val="002D58E6"/>
    <w:rsid w:val="002D5EE7"/>
    <w:rsid w:val="002D7C82"/>
    <w:rsid w:val="002E0B1E"/>
    <w:rsid w:val="002E5AE2"/>
    <w:rsid w:val="002E5EB6"/>
    <w:rsid w:val="002F274B"/>
    <w:rsid w:val="0030342C"/>
    <w:rsid w:val="003050BC"/>
    <w:rsid w:val="00311A52"/>
    <w:rsid w:val="00316C1C"/>
    <w:rsid w:val="003203A4"/>
    <w:rsid w:val="00324E87"/>
    <w:rsid w:val="003307EF"/>
    <w:rsid w:val="00332A66"/>
    <w:rsid w:val="003533BF"/>
    <w:rsid w:val="00354FB5"/>
    <w:rsid w:val="003559DC"/>
    <w:rsid w:val="00361140"/>
    <w:rsid w:val="003659CD"/>
    <w:rsid w:val="00366375"/>
    <w:rsid w:val="003762F8"/>
    <w:rsid w:val="00376A89"/>
    <w:rsid w:val="00384C20"/>
    <w:rsid w:val="003861E6"/>
    <w:rsid w:val="003A695E"/>
    <w:rsid w:val="003B19BA"/>
    <w:rsid w:val="003D106F"/>
    <w:rsid w:val="003D5D66"/>
    <w:rsid w:val="003D73DA"/>
    <w:rsid w:val="003E2FEC"/>
    <w:rsid w:val="003E7785"/>
    <w:rsid w:val="003F0FDE"/>
    <w:rsid w:val="003F4C01"/>
    <w:rsid w:val="003F550D"/>
    <w:rsid w:val="003F5C4B"/>
    <w:rsid w:val="00403564"/>
    <w:rsid w:val="00403E6E"/>
    <w:rsid w:val="0040672D"/>
    <w:rsid w:val="0041283E"/>
    <w:rsid w:val="0042774C"/>
    <w:rsid w:val="004344E8"/>
    <w:rsid w:val="00436020"/>
    <w:rsid w:val="004420C0"/>
    <w:rsid w:val="00443874"/>
    <w:rsid w:val="00450951"/>
    <w:rsid w:val="00453870"/>
    <w:rsid w:val="00462AB7"/>
    <w:rsid w:val="00470A6C"/>
    <w:rsid w:val="004721B2"/>
    <w:rsid w:val="00476E7B"/>
    <w:rsid w:val="00477270"/>
    <w:rsid w:val="0048372B"/>
    <w:rsid w:val="00486B7E"/>
    <w:rsid w:val="0048719A"/>
    <w:rsid w:val="00493CEF"/>
    <w:rsid w:val="0049761C"/>
    <w:rsid w:val="00497759"/>
    <w:rsid w:val="004A3F5B"/>
    <w:rsid w:val="004B32B2"/>
    <w:rsid w:val="004B40B4"/>
    <w:rsid w:val="004D01BB"/>
    <w:rsid w:val="004D3215"/>
    <w:rsid w:val="004F7838"/>
    <w:rsid w:val="0050721F"/>
    <w:rsid w:val="005107C9"/>
    <w:rsid w:val="00514C88"/>
    <w:rsid w:val="00515460"/>
    <w:rsid w:val="00520873"/>
    <w:rsid w:val="00523697"/>
    <w:rsid w:val="00535946"/>
    <w:rsid w:val="00536FDD"/>
    <w:rsid w:val="00540087"/>
    <w:rsid w:val="005416B3"/>
    <w:rsid w:val="00543286"/>
    <w:rsid w:val="00544892"/>
    <w:rsid w:val="00545FB5"/>
    <w:rsid w:val="0054751F"/>
    <w:rsid w:val="00551165"/>
    <w:rsid w:val="0056085D"/>
    <w:rsid w:val="00560874"/>
    <w:rsid w:val="00566036"/>
    <w:rsid w:val="005703CC"/>
    <w:rsid w:val="00570A97"/>
    <w:rsid w:val="00577A3B"/>
    <w:rsid w:val="00580ECD"/>
    <w:rsid w:val="0058224A"/>
    <w:rsid w:val="00582C00"/>
    <w:rsid w:val="005834B3"/>
    <w:rsid w:val="005857B3"/>
    <w:rsid w:val="00592186"/>
    <w:rsid w:val="00593321"/>
    <w:rsid w:val="005B403A"/>
    <w:rsid w:val="005C086F"/>
    <w:rsid w:val="005D1A1C"/>
    <w:rsid w:val="005D39D4"/>
    <w:rsid w:val="005D6012"/>
    <w:rsid w:val="005E2E00"/>
    <w:rsid w:val="005E470A"/>
    <w:rsid w:val="005F0FE1"/>
    <w:rsid w:val="005F4BF2"/>
    <w:rsid w:val="005F5DEE"/>
    <w:rsid w:val="005F7651"/>
    <w:rsid w:val="00610F67"/>
    <w:rsid w:val="006113BC"/>
    <w:rsid w:val="00612BA3"/>
    <w:rsid w:val="006158C3"/>
    <w:rsid w:val="006310AA"/>
    <w:rsid w:val="0063181E"/>
    <w:rsid w:val="00636AC1"/>
    <w:rsid w:val="00641AC2"/>
    <w:rsid w:val="00644E8C"/>
    <w:rsid w:val="006459CC"/>
    <w:rsid w:val="00646FD4"/>
    <w:rsid w:val="00650129"/>
    <w:rsid w:val="00656EF9"/>
    <w:rsid w:val="006606A2"/>
    <w:rsid w:val="0067743D"/>
    <w:rsid w:val="00677AC3"/>
    <w:rsid w:val="00681026"/>
    <w:rsid w:val="0068466B"/>
    <w:rsid w:val="0068615B"/>
    <w:rsid w:val="006912B1"/>
    <w:rsid w:val="006A098B"/>
    <w:rsid w:val="006A3E1B"/>
    <w:rsid w:val="006A4F33"/>
    <w:rsid w:val="006A75B7"/>
    <w:rsid w:val="006C109E"/>
    <w:rsid w:val="006C3830"/>
    <w:rsid w:val="006D23E6"/>
    <w:rsid w:val="006D562F"/>
    <w:rsid w:val="006E0241"/>
    <w:rsid w:val="006E68AC"/>
    <w:rsid w:val="006F0222"/>
    <w:rsid w:val="006F0331"/>
    <w:rsid w:val="006F6DAE"/>
    <w:rsid w:val="00702DF1"/>
    <w:rsid w:val="00722F2C"/>
    <w:rsid w:val="00726980"/>
    <w:rsid w:val="007374B3"/>
    <w:rsid w:val="007440F0"/>
    <w:rsid w:val="007458CF"/>
    <w:rsid w:val="00752F88"/>
    <w:rsid w:val="00764642"/>
    <w:rsid w:val="00764A61"/>
    <w:rsid w:val="0077635C"/>
    <w:rsid w:val="007832CA"/>
    <w:rsid w:val="0079063F"/>
    <w:rsid w:val="00794D27"/>
    <w:rsid w:val="007A629E"/>
    <w:rsid w:val="007B3CE0"/>
    <w:rsid w:val="007B78D0"/>
    <w:rsid w:val="007C32A0"/>
    <w:rsid w:val="007C6DF4"/>
    <w:rsid w:val="007D031A"/>
    <w:rsid w:val="007D10E8"/>
    <w:rsid w:val="007D484C"/>
    <w:rsid w:val="007D50A6"/>
    <w:rsid w:val="007E00DD"/>
    <w:rsid w:val="007E0532"/>
    <w:rsid w:val="007E0F29"/>
    <w:rsid w:val="007E264F"/>
    <w:rsid w:val="007E50BD"/>
    <w:rsid w:val="007E7822"/>
    <w:rsid w:val="007F3777"/>
    <w:rsid w:val="007F53B6"/>
    <w:rsid w:val="007F6197"/>
    <w:rsid w:val="00801427"/>
    <w:rsid w:val="008022CF"/>
    <w:rsid w:val="00814801"/>
    <w:rsid w:val="00821404"/>
    <w:rsid w:val="00822688"/>
    <w:rsid w:val="00822C1B"/>
    <w:rsid w:val="00830DA6"/>
    <w:rsid w:val="00840E8C"/>
    <w:rsid w:val="00845EED"/>
    <w:rsid w:val="00847B17"/>
    <w:rsid w:val="00852354"/>
    <w:rsid w:val="00852FA0"/>
    <w:rsid w:val="00857F88"/>
    <w:rsid w:val="008652D9"/>
    <w:rsid w:val="00865CC1"/>
    <w:rsid w:val="008703D9"/>
    <w:rsid w:val="00870445"/>
    <w:rsid w:val="0088144F"/>
    <w:rsid w:val="008829F3"/>
    <w:rsid w:val="00884C20"/>
    <w:rsid w:val="00887F0B"/>
    <w:rsid w:val="00895872"/>
    <w:rsid w:val="0089626F"/>
    <w:rsid w:val="008A106A"/>
    <w:rsid w:val="008A2D69"/>
    <w:rsid w:val="008A4E67"/>
    <w:rsid w:val="008A773F"/>
    <w:rsid w:val="008A7B77"/>
    <w:rsid w:val="008B2DA2"/>
    <w:rsid w:val="008B7BB5"/>
    <w:rsid w:val="008C46C6"/>
    <w:rsid w:val="008D22C7"/>
    <w:rsid w:val="008D30D5"/>
    <w:rsid w:val="008D4CDE"/>
    <w:rsid w:val="008D74E2"/>
    <w:rsid w:val="008E22FD"/>
    <w:rsid w:val="008E6931"/>
    <w:rsid w:val="008E6A42"/>
    <w:rsid w:val="008E6A95"/>
    <w:rsid w:val="008F0879"/>
    <w:rsid w:val="008F565B"/>
    <w:rsid w:val="008F7890"/>
    <w:rsid w:val="009013B6"/>
    <w:rsid w:val="00904FF6"/>
    <w:rsid w:val="0090671F"/>
    <w:rsid w:val="00913E00"/>
    <w:rsid w:val="00914FFE"/>
    <w:rsid w:val="00917512"/>
    <w:rsid w:val="00931E71"/>
    <w:rsid w:val="00936ACC"/>
    <w:rsid w:val="00942B78"/>
    <w:rsid w:val="0094320B"/>
    <w:rsid w:val="00945C3A"/>
    <w:rsid w:val="00947CAA"/>
    <w:rsid w:val="009610CF"/>
    <w:rsid w:val="00962BC4"/>
    <w:rsid w:val="00973F50"/>
    <w:rsid w:val="00974A4A"/>
    <w:rsid w:val="009800C3"/>
    <w:rsid w:val="009835A8"/>
    <w:rsid w:val="00984148"/>
    <w:rsid w:val="00990FA1"/>
    <w:rsid w:val="00996131"/>
    <w:rsid w:val="009A3431"/>
    <w:rsid w:val="009A7554"/>
    <w:rsid w:val="009B5846"/>
    <w:rsid w:val="009B6378"/>
    <w:rsid w:val="009C2F98"/>
    <w:rsid w:val="009C4C8E"/>
    <w:rsid w:val="009D13DA"/>
    <w:rsid w:val="009D1413"/>
    <w:rsid w:val="009D1E76"/>
    <w:rsid w:val="009D47AE"/>
    <w:rsid w:val="009E350B"/>
    <w:rsid w:val="009E7E21"/>
    <w:rsid w:val="009F6A16"/>
    <w:rsid w:val="009F7FA5"/>
    <w:rsid w:val="00A03914"/>
    <w:rsid w:val="00A06115"/>
    <w:rsid w:val="00A1112B"/>
    <w:rsid w:val="00A17D30"/>
    <w:rsid w:val="00A31900"/>
    <w:rsid w:val="00A44356"/>
    <w:rsid w:val="00A477D8"/>
    <w:rsid w:val="00A5300E"/>
    <w:rsid w:val="00A5448C"/>
    <w:rsid w:val="00A55E2B"/>
    <w:rsid w:val="00A56769"/>
    <w:rsid w:val="00A614F4"/>
    <w:rsid w:val="00A620E2"/>
    <w:rsid w:val="00A66AE7"/>
    <w:rsid w:val="00A80DE6"/>
    <w:rsid w:val="00A817C8"/>
    <w:rsid w:val="00A82E04"/>
    <w:rsid w:val="00A87656"/>
    <w:rsid w:val="00A90DC4"/>
    <w:rsid w:val="00A979A8"/>
    <w:rsid w:val="00AA0514"/>
    <w:rsid w:val="00AA06D0"/>
    <w:rsid w:val="00AB6BC2"/>
    <w:rsid w:val="00AC4B3F"/>
    <w:rsid w:val="00AC58CA"/>
    <w:rsid w:val="00AC7DB5"/>
    <w:rsid w:val="00AD115D"/>
    <w:rsid w:val="00AD390D"/>
    <w:rsid w:val="00AD4DD4"/>
    <w:rsid w:val="00AD79A0"/>
    <w:rsid w:val="00AE07B1"/>
    <w:rsid w:val="00AF151F"/>
    <w:rsid w:val="00AF464E"/>
    <w:rsid w:val="00AF5FC6"/>
    <w:rsid w:val="00B010F4"/>
    <w:rsid w:val="00B03320"/>
    <w:rsid w:val="00B042BF"/>
    <w:rsid w:val="00B143AC"/>
    <w:rsid w:val="00B14AB6"/>
    <w:rsid w:val="00B163D2"/>
    <w:rsid w:val="00B258AD"/>
    <w:rsid w:val="00B26E2C"/>
    <w:rsid w:val="00B30EC0"/>
    <w:rsid w:val="00B31033"/>
    <w:rsid w:val="00B32EE5"/>
    <w:rsid w:val="00B4036C"/>
    <w:rsid w:val="00B403B0"/>
    <w:rsid w:val="00B403B1"/>
    <w:rsid w:val="00B5032E"/>
    <w:rsid w:val="00B5140B"/>
    <w:rsid w:val="00B55A4C"/>
    <w:rsid w:val="00B63679"/>
    <w:rsid w:val="00B676F0"/>
    <w:rsid w:val="00B67C34"/>
    <w:rsid w:val="00B87011"/>
    <w:rsid w:val="00B94BE4"/>
    <w:rsid w:val="00BA1CA7"/>
    <w:rsid w:val="00BA6770"/>
    <w:rsid w:val="00BA6973"/>
    <w:rsid w:val="00BB39DA"/>
    <w:rsid w:val="00BC495C"/>
    <w:rsid w:val="00BC574D"/>
    <w:rsid w:val="00BC659E"/>
    <w:rsid w:val="00BD0411"/>
    <w:rsid w:val="00BD04E9"/>
    <w:rsid w:val="00BD5568"/>
    <w:rsid w:val="00BE12FF"/>
    <w:rsid w:val="00BF03D7"/>
    <w:rsid w:val="00BF29BC"/>
    <w:rsid w:val="00BF4C3D"/>
    <w:rsid w:val="00C037A2"/>
    <w:rsid w:val="00C074C0"/>
    <w:rsid w:val="00C0791B"/>
    <w:rsid w:val="00C14BD4"/>
    <w:rsid w:val="00C216AB"/>
    <w:rsid w:val="00C31B5F"/>
    <w:rsid w:val="00C32DED"/>
    <w:rsid w:val="00C34856"/>
    <w:rsid w:val="00C35AE6"/>
    <w:rsid w:val="00C42567"/>
    <w:rsid w:val="00C47995"/>
    <w:rsid w:val="00C570E9"/>
    <w:rsid w:val="00C611E9"/>
    <w:rsid w:val="00C6337C"/>
    <w:rsid w:val="00C65384"/>
    <w:rsid w:val="00C6798C"/>
    <w:rsid w:val="00C716EB"/>
    <w:rsid w:val="00C86974"/>
    <w:rsid w:val="00C9218B"/>
    <w:rsid w:val="00C94507"/>
    <w:rsid w:val="00C9762A"/>
    <w:rsid w:val="00CA48F4"/>
    <w:rsid w:val="00CA6633"/>
    <w:rsid w:val="00CB61A9"/>
    <w:rsid w:val="00CD23B4"/>
    <w:rsid w:val="00CD3CD6"/>
    <w:rsid w:val="00CD5EBD"/>
    <w:rsid w:val="00CD62C6"/>
    <w:rsid w:val="00CE5972"/>
    <w:rsid w:val="00CF407A"/>
    <w:rsid w:val="00D1038A"/>
    <w:rsid w:val="00D1529D"/>
    <w:rsid w:val="00D16495"/>
    <w:rsid w:val="00D31221"/>
    <w:rsid w:val="00D43404"/>
    <w:rsid w:val="00D43D0D"/>
    <w:rsid w:val="00D44898"/>
    <w:rsid w:val="00D46DC6"/>
    <w:rsid w:val="00D50694"/>
    <w:rsid w:val="00D514EB"/>
    <w:rsid w:val="00D60265"/>
    <w:rsid w:val="00D707C9"/>
    <w:rsid w:val="00D74010"/>
    <w:rsid w:val="00D74D6A"/>
    <w:rsid w:val="00D77B91"/>
    <w:rsid w:val="00D817FA"/>
    <w:rsid w:val="00D851F9"/>
    <w:rsid w:val="00D97262"/>
    <w:rsid w:val="00DA11AF"/>
    <w:rsid w:val="00DA3BCA"/>
    <w:rsid w:val="00DA66DC"/>
    <w:rsid w:val="00DB1840"/>
    <w:rsid w:val="00DC2FB8"/>
    <w:rsid w:val="00DC6302"/>
    <w:rsid w:val="00DD0FA8"/>
    <w:rsid w:val="00DE2A40"/>
    <w:rsid w:val="00DE459A"/>
    <w:rsid w:val="00DF1753"/>
    <w:rsid w:val="00DF2726"/>
    <w:rsid w:val="00DF5D63"/>
    <w:rsid w:val="00E04012"/>
    <w:rsid w:val="00E0596E"/>
    <w:rsid w:val="00E17829"/>
    <w:rsid w:val="00E17963"/>
    <w:rsid w:val="00E304F6"/>
    <w:rsid w:val="00E30ED4"/>
    <w:rsid w:val="00E32218"/>
    <w:rsid w:val="00E372FF"/>
    <w:rsid w:val="00E400BC"/>
    <w:rsid w:val="00E4115E"/>
    <w:rsid w:val="00E45477"/>
    <w:rsid w:val="00E50608"/>
    <w:rsid w:val="00E50AF4"/>
    <w:rsid w:val="00E57B45"/>
    <w:rsid w:val="00E57E60"/>
    <w:rsid w:val="00E60BCA"/>
    <w:rsid w:val="00E71964"/>
    <w:rsid w:val="00E74CD1"/>
    <w:rsid w:val="00E778CA"/>
    <w:rsid w:val="00E871C3"/>
    <w:rsid w:val="00E965A8"/>
    <w:rsid w:val="00E97C64"/>
    <w:rsid w:val="00EA3E16"/>
    <w:rsid w:val="00EA42C1"/>
    <w:rsid w:val="00EC0552"/>
    <w:rsid w:val="00EC323F"/>
    <w:rsid w:val="00ED087C"/>
    <w:rsid w:val="00ED51BE"/>
    <w:rsid w:val="00ED77D5"/>
    <w:rsid w:val="00ED7A3D"/>
    <w:rsid w:val="00ED7A5C"/>
    <w:rsid w:val="00EE3287"/>
    <w:rsid w:val="00EE6CF0"/>
    <w:rsid w:val="00EF3916"/>
    <w:rsid w:val="00F03334"/>
    <w:rsid w:val="00F054F9"/>
    <w:rsid w:val="00F1323D"/>
    <w:rsid w:val="00F13E4B"/>
    <w:rsid w:val="00F142B7"/>
    <w:rsid w:val="00F22EAE"/>
    <w:rsid w:val="00F23273"/>
    <w:rsid w:val="00F27AD8"/>
    <w:rsid w:val="00F27E6A"/>
    <w:rsid w:val="00F35825"/>
    <w:rsid w:val="00F41E55"/>
    <w:rsid w:val="00F440D8"/>
    <w:rsid w:val="00F50B8D"/>
    <w:rsid w:val="00F50F7F"/>
    <w:rsid w:val="00F53B4C"/>
    <w:rsid w:val="00F53E89"/>
    <w:rsid w:val="00F57CAC"/>
    <w:rsid w:val="00F62E43"/>
    <w:rsid w:val="00F660E0"/>
    <w:rsid w:val="00F6777E"/>
    <w:rsid w:val="00F729B6"/>
    <w:rsid w:val="00F73AF2"/>
    <w:rsid w:val="00F74704"/>
    <w:rsid w:val="00F77707"/>
    <w:rsid w:val="00F972FC"/>
    <w:rsid w:val="00F97C06"/>
    <w:rsid w:val="00FA7064"/>
    <w:rsid w:val="00FB1652"/>
    <w:rsid w:val="00FB3128"/>
    <w:rsid w:val="00FC128C"/>
    <w:rsid w:val="00FC553D"/>
    <w:rsid w:val="00FD79BF"/>
    <w:rsid w:val="00FE05D5"/>
    <w:rsid w:val="00FE7D87"/>
    <w:rsid w:val="00FF0BEB"/>
    <w:rsid w:val="00FF18E4"/>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5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5"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33E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33E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33E5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33E5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33E5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33E5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33E5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33E5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33E5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1">
    <w:name w:val="Legal1_1"/>
    <w:basedOn w:val="Normal"/>
    <w:link w:val="Legal11Char"/>
    <w:uiPriority w:val="29"/>
    <w:qFormat/>
    <w:rsid w:val="007A629E"/>
    <w:pPr>
      <w:numPr>
        <w:numId w:val="1"/>
      </w:numPr>
      <w:autoSpaceDE w:val="0"/>
      <w:autoSpaceDN w:val="0"/>
      <w:adjustRightInd w:val="0"/>
      <w:spacing w:after="240"/>
      <w:outlineLvl w:val="0"/>
    </w:pPr>
  </w:style>
  <w:style w:type="paragraph" w:customStyle="1" w:styleId="Legal12">
    <w:name w:val="Legal1_2"/>
    <w:basedOn w:val="Normal"/>
    <w:uiPriority w:val="29"/>
    <w:qFormat/>
    <w:rsid w:val="007A629E"/>
    <w:pPr>
      <w:numPr>
        <w:ilvl w:val="1"/>
        <w:numId w:val="1"/>
      </w:numPr>
      <w:autoSpaceDE w:val="0"/>
      <w:autoSpaceDN w:val="0"/>
      <w:adjustRightInd w:val="0"/>
      <w:spacing w:after="240"/>
      <w:outlineLvl w:val="1"/>
    </w:pPr>
  </w:style>
  <w:style w:type="paragraph" w:customStyle="1" w:styleId="Legal13">
    <w:name w:val="Legal1_3"/>
    <w:basedOn w:val="Normal"/>
    <w:uiPriority w:val="29"/>
    <w:qFormat/>
    <w:rsid w:val="007A629E"/>
    <w:pPr>
      <w:numPr>
        <w:ilvl w:val="2"/>
        <w:numId w:val="1"/>
      </w:numPr>
      <w:autoSpaceDE w:val="0"/>
      <w:autoSpaceDN w:val="0"/>
      <w:adjustRightInd w:val="0"/>
      <w:spacing w:after="240"/>
      <w:outlineLvl w:val="2"/>
    </w:pPr>
  </w:style>
  <w:style w:type="paragraph" w:customStyle="1" w:styleId="Legal15">
    <w:name w:val="Legal1_5"/>
    <w:basedOn w:val="Normal"/>
    <w:uiPriority w:val="29"/>
    <w:qFormat/>
    <w:rsid w:val="007A629E"/>
    <w:pPr>
      <w:numPr>
        <w:ilvl w:val="4"/>
        <w:numId w:val="1"/>
      </w:numPr>
      <w:tabs>
        <w:tab w:val="clear" w:pos="3600"/>
        <w:tab w:val="num" w:pos="360"/>
      </w:tabs>
      <w:autoSpaceDE w:val="0"/>
      <w:autoSpaceDN w:val="0"/>
      <w:adjustRightInd w:val="0"/>
      <w:spacing w:after="240"/>
      <w:ind w:firstLine="0"/>
      <w:outlineLvl w:val="4"/>
    </w:pPr>
  </w:style>
  <w:style w:type="paragraph" w:customStyle="1" w:styleId="Legal16">
    <w:name w:val="Legal1_6"/>
    <w:basedOn w:val="Normal"/>
    <w:uiPriority w:val="29"/>
    <w:qFormat/>
    <w:rsid w:val="007A629E"/>
    <w:pPr>
      <w:numPr>
        <w:ilvl w:val="5"/>
        <w:numId w:val="1"/>
      </w:numPr>
      <w:autoSpaceDE w:val="0"/>
      <w:autoSpaceDN w:val="0"/>
      <w:adjustRightInd w:val="0"/>
      <w:spacing w:after="240"/>
      <w:outlineLvl w:val="5"/>
    </w:pPr>
  </w:style>
  <w:style w:type="paragraph" w:customStyle="1" w:styleId="Legal17">
    <w:name w:val="Legal1_7"/>
    <w:basedOn w:val="Normal"/>
    <w:uiPriority w:val="29"/>
    <w:qFormat/>
    <w:rsid w:val="007A629E"/>
    <w:pPr>
      <w:numPr>
        <w:ilvl w:val="6"/>
        <w:numId w:val="1"/>
      </w:numPr>
      <w:autoSpaceDE w:val="0"/>
      <w:autoSpaceDN w:val="0"/>
      <w:adjustRightInd w:val="0"/>
      <w:spacing w:after="240"/>
      <w:outlineLvl w:val="6"/>
    </w:pPr>
  </w:style>
  <w:style w:type="paragraph" w:customStyle="1" w:styleId="Legal18">
    <w:name w:val="Legal1_8"/>
    <w:basedOn w:val="Normal"/>
    <w:uiPriority w:val="29"/>
    <w:qFormat/>
    <w:rsid w:val="007A629E"/>
    <w:pPr>
      <w:numPr>
        <w:ilvl w:val="7"/>
        <w:numId w:val="1"/>
      </w:numPr>
      <w:autoSpaceDE w:val="0"/>
      <w:autoSpaceDN w:val="0"/>
      <w:adjustRightInd w:val="0"/>
      <w:spacing w:after="240"/>
      <w:outlineLvl w:val="7"/>
    </w:pPr>
  </w:style>
  <w:style w:type="paragraph" w:customStyle="1" w:styleId="Legal19">
    <w:name w:val="Legal1_9"/>
    <w:basedOn w:val="Normal"/>
    <w:uiPriority w:val="29"/>
    <w:qFormat/>
    <w:rsid w:val="007A629E"/>
    <w:pPr>
      <w:numPr>
        <w:ilvl w:val="8"/>
        <w:numId w:val="1"/>
      </w:numPr>
      <w:autoSpaceDE w:val="0"/>
      <w:autoSpaceDN w:val="0"/>
      <w:adjustRightInd w:val="0"/>
      <w:spacing w:after="240"/>
      <w:outlineLvl w:val="8"/>
    </w:pPr>
  </w:style>
  <w:style w:type="paragraph" w:styleId="Quote">
    <w:name w:val="Quote"/>
    <w:basedOn w:val="BodyText"/>
    <w:qFormat/>
    <w:rsid w:val="007A629E"/>
    <w:pPr>
      <w:spacing w:after="240"/>
      <w:ind w:left="1440" w:right="1440"/>
    </w:pPr>
  </w:style>
  <w:style w:type="paragraph" w:customStyle="1" w:styleId="StyleLegal11Underline">
    <w:name w:val="Style Legal1_1 + Underline"/>
    <w:basedOn w:val="Legal11"/>
    <w:link w:val="StyleLegal11UnderlineChar"/>
    <w:rsid w:val="007A629E"/>
    <w:pPr>
      <w:tabs>
        <w:tab w:val="clear" w:pos="720"/>
        <w:tab w:val="num" w:pos="360"/>
      </w:tabs>
      <w:spacing w:before="240"/>
    </w:pPr>
    <w:rPr>
      <w:u w:val="single"/>
    </w:rPr>
  </w:style>
  <w:style w:type="character" w:customStyle="1" w:styleId="StyleLegal11UnderlineChar">
    <w:name w:val="Style Legal1_1 + Underline Char"/>
    <w:link w:val="StyleLegal11Underline"/>
    <w:rsid w:val="007A629E"/>
    <w:rPr>
      <w:sz w:val="24"/>
      <w:szCs w:val="24"/>
      <w:u w:val="single"/>
    </w:rPr>
  </w:style>
  <w:style w:type="paragraph" w:styleId="ListParagraph">
    <w:name w:val="List Paragraph"/>
    <w:basedOn w:val="Normal"/>
    <w:uiPriority w:val="34"/>
    <w:qFormat/>
    <w:rsid w:val="007A629E"/>
    <w:pPr>
      <w:autoSpaceDE w:val="0"/>
      <w:autoSpaceDN w:val="0"/>
      <w:adjustRightInd w:val="0"/>
      <w:ind w:left="720"/>
    </w:pPr>
    <w:rPr>
      <w:rFonts w:ascii="Courier 10cpi" w:hAnsi="Courier 10cpi"/>
      <w:sz w:val="20"/>
      <w:szCs w:val="20"/>
    </w:rPr>
  </w:style>
  <w:style w:type="paragraph" w:styleId="BodyText">
    <w:name w:val="Body Text"/>
    <w:basedOn w:val="Normal"/>
    <w:rsid w:val="007A629E"/>
    <w:pPr>
      <w:spacing w:after="120"/>
    </w:pPr>
  </w:style>
  <w:style w:type="table" w:styleId="TableGrid">
    <w:name w:val="Table Grid"/>
    <w:basedOn w:val="TableNormal"/>
    <w:rsid w:val="00A876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mName">
    <w:name w:val="FirmName"/>
    <w:rsid w:val="00A87656"/>
    <w:rPr>
      <w:rFonts w:ascii="Times New Roman" w:hAnsi="Times New Roman" w:cs="Times New Roman"/>
      <w:caps/>
      <w:noProof/>
      <w:lang w:val="en-US"/>
    </w:rPr>
  </w:style>
  <w:style w:type="character" w:customStyle="1" w:styleId="zSDPlainTextNoSpellCk">
    <w:name w:val="zSDPlainTextNoSpellCk"/>
    <w:rsid w:val="00A87656"/>
    <w:rPr>
      <w:rFonts w:ascii="Times New Roman" w:hAnsi="Times New Roman" w:cs="Times New Roman"/>
      <w:noProof/>
      <w:lang w:val="en-US"/>
    </w:rPr>
  </w:style>
  <w:style w:type="paragraph" w:customStyle="1" w:styleId="NormalLeft">
    <w:name w:val="NormalLeft"/>
    <w:basedOn w:val="Normal"/>
    <w:rsid w:val="00A87656"/>
    <w:pPr>
      <w:widowControl w:val="0"/>
      <w:spacing w:line="240" w:lineRule="exact"/>
    </w:pPr>
    <w:rPr>
      <w:b/>
      <w:szCs w:val="20"/>
      <w:lang w:bidi="he-IL"/>
    </w:rPr>
  </w:style>
  <w:style w:type="character" w:customStyle="1" w:styleId="zsdDocID">
    <w:name w:val="zsdDocID"/>
    <w:rsid w:val="000816EE"/>
    <w:rPr>
      <w:rFonts w:ascii="Arial" w:hAnsi="Arial" w:cs="Arial"/>
      <w:b w:val="0"/>
      <w:sz w:val="16"/>
      <w:effect w:val="none"/>
    </w:rPr>
  </w:style>
  <w:style w:type="paragraph" w:styleId="Header">
    <w:name w:val="header"/>
    <w:basedOn w:val="Normal"/>
    <w:link w:val="HeaderChar"/>
    <w:uiPriority w:val="99"/>
    <w:rsid w:val="000816EE"/>
    <w:pPr>
      <w:tabs>
        <w:tab w:val="center" w:pos="4320"/>
        <w:tab w:val="right" w:pos="8640"/>
      </w:tabs>
    </w:pPr>
  </w:style>
  <w:style w:type="paragraph" w:styleId="Footer">
    <w:name w:val="footer"/>
    <w:basedOn w:val="Normal"/>
    <w:rsid w:val="000816EE"/>
    <w:pPr>
      <w:tabs>
        <w:tab w:val="center" w:pos="4320"/>
        <w:tab w:val="right" w:pos="8640"/>
      </w:tabs>
    </w:pPr>
  </w:style>
  <w:style w:type="character" w:styleId="PageNumber">
    <w:name w:val="page number"/>
    <w:basedOn w:val="DefaultParagraphFont"/>
    <w:rsid w:val="00F660E0"/>
  </w:style>
  <w:style w:type="paragraph" w:customStyle="1" w:styleId="Legal14">
    <w:name w:val="Legal1_4"/>
    <w:basedOn w:val="Normal"/>
    <w:uiPriority w:val="29"/>
    <w:qFormat/>
    <w:rsid w:val="00DA11AF"/>
    <w:pPr>
      <w:numPr>
        <w:ilvl w:val="3"/>
        <w:numId w:val="1"/>
      </w:numPr>
      <w:autoSpaceDE w:val="0"/>
      <w:autoSpaceDN w:val="0"/>
      <w:adjustRightInd w:val="0"/>
      <w:spacing w:after="240"/>
      <w:outlineLvl w:val="3"/>
    </w:pPr>
  </w:style>
  <w:style w:type="paragraph" w:styleId="BalloonText">
    <w:name w:val="Balloon Text"/>
    <w:basedOn w:val="Normal"/>
    <w:link w:val="BalloonTextChar"/>
    <w:rsid w:val="00F1323D"/>
    <w:rPr>
      <w:rFonts w:ascii="Tahoma" w:hAnsi="Tahoma" w:cs="Tahoma"/>
      <w:sz w:val="16"/>
      <w:szCs w:val="16"/>
    </w:rPr>
  </w:style>
  <w:style w:type="character" w:customStyle="1" w:styleId="BalloonTextChar">
    <w:name w:val="Balloon Text Char"/>
    <w:link w:val="BalloonText"/>
    <w:rsid w:val="00F1323D"/>
    <w:rPr>
      <w:rFonts w:ascii="Tahoma" w:hAnsi="Tahoma" w:cs="Tahoma"/>
      <w:sz w:val="16"/>
      <w:szCs w:val="16"/>
    </w:rPr>
  </w:style>
  <w:style w:type="character" w:customStyle="1" w:styleId="Heading9Char">
    <w:name w:val="Heading 9 Char"/>
    <w:link w:val="Heading9"/>
    <w:uiPriority w:val="99"/>
    <w:rsid w:val="00233E5C"/>
    <w:rPr>
      <w:rFonts w:ascii="Cambria" w:eastAsia="Times New Roman" w:hAnsi="Cambria" w:cs="Times New Roman"/>
      <w:sz w:val="22"/>
      <w:szCs w:val="22"/>
    </w:rPr>
  </w:style>
  <w:style w:type="character" w:customStyle="1" w:styleId="Heading8Char">
    <w:name w:val="Heading 8 Char"/>
    <w:link w:val="Heading8"/>
    <w:uiPriority w:val="99"/>
    <w:rsid w:val="00233E5C"/>
    <w:rPr>
      <w:rFonts w:ascii="Calibri" w:eastAsia="Times New Roman" w:hAnsi="Calibri" w:cs="Times New Roman"/>
      <w:i/>
      <w:iCs/>
      <w:sz w:val="24"/>
      <w:szCs w:val="24"/>
    </w:rPr>
  </w:style>
  <w:style w:type="character" w:customStyle="1" w:styleId="Heading7Char">
    <w:name w:val="Heading 7 Char"/>
    <w:link w:val="Heading7"/>
    <w:uiPriority w:val="99"/>
    <w:rsid w:val="00233E5C"/>
    <w:rPr>
      <w:rFonts w:ascii="Calibri" w:eastAsia="Times New Roman" w:hAnsi="Calibri" w:cs="Times New Roman"/>
      <w:sz w:val="24"/>
      <w:szCs w:val="24"/>
    </w:rPr>
  </w:style>
  <w:style w:type="character" w:customStyle="1" w:styleId="Heading6Char">
    <w:name w:val="Heading 6 Char"/>
    <w:link w:val="Heading6"/>
    <w:uiPriority w:val="99"/>
    <w:rsid w:val="00233E5C"/>
    <w:rPr>
      <w:rFonts w:ascii="Calibri" w:eastAsia="Times New Roman" w:hAnsi="Calibri" w:cs="Times New Roman"/>
      <w:b/>
      <w:bCs/>
      <w:sz w:val="22"/>
      <w:szCs w:val="22"/>
    </w:rPr>
  </w:style>
  <w:style w:type="character" w:customStyle="1" w:styleId="Heading5Char">
    <w:name w:val="Heading 5 Char"/>
    <w:link w:val="Heading5"/>
    <w:uiPriority w:val="99"/>
    <w:rsid w:val="00233E5C"/>
    <w:rPr>
      <w:rFonts w:ascii="Calibri" w:eastAsia="Times New Roman" w:hAnsi="Calibri" w:cs="Times New Roman"/>
      <w:b/>
      <w:bCs/>
      <w:i/>
      <w:iCs/>
      <w:sz w:val="26"/>
      <w:szCs w:val="26"/>
    </w:rPr>
  </w:style>
  <w:style w:type="character" w:customStyle="1" w:styleId="Heading4Char">
    <w:name w:val="Heading 4 Char"/>
    <w:link w:val="Heading4"/>
    <w:uiPriority w:val="99"/>
    <w:rsid w:val="00233E5C"/>
    <w:rPr>
      <w:rFonts w:ascii="Calibri" w:eastAsia="Times New Roman" w:hAnsi="Calibri" w:cs="Times New Roman"/>
      <w:b/>
      <w:bCs/>
      <w:sz w:val="28"/>
      <w:szCs w:val="28"/>
    </w:rPr>
  </w:style>
  <w:style w:type="character" w:customStyle="1" w:styleId="Heading3Char">
    <w:name w:val="Heading 3 Char"/>
    <w:link w:val="Heading3"/>
    <w:semiHidden/>
    <w:rsid w:val="00233E5C"/>
    <w:rPr>
      <w:rFonts w:ascii="Cambria" w:eastAsia="Times New Roman" w:hAnsi="Cambria" w:cs="Times New Roman"/>
      <w:b/>
      <w:bCs/>
      <w:sz w:val="26"/>
      <w:szCs w:val="26"/>
    </w:rPr>
  </w:style>
  <w:style w:type="character" w:customStyle="1" w:styleId="Heading2Char">
    <w:name w:val="Heading 2 Char"/>
    <w:link w:val="Heading2"/>
    <w:semiHidden/>
    <w:rsid w:val="00233E5C"/>
    <w:rPr>
      <w:rFonts w:ascii="Cambria" w:eastAsia="Times New Roman" w:hAnsi="Cambria" w:cs="Times New Roman"/>
      <w:b/>
      <w:bCs/>
      <w:i/>
      <w:iCs/>
      <w:sz w:val="28"/>
      <w:szCs w:val="28"/>
    </w:rPr>
  </w:style>
  <w:style w:type="character" w:customStyle="1" w:styleId="Heading1Char">
    <w:name w:val="Heading 1 Char"/>
    <w:link w:val="Heading1"/>
    <w:rsid w:val="00233E5C"/>
    <w:rPr>
      <w:rFonts w:ascii="Cambria" w:eastAsia="Times New Roman" w:hAnsi="Cambria" w:cs="Times New Roman"/>
      <w:b/>
      <w:bCs/>
      <w:kern w:val="32"/>
      <w:sz w:val="32"/>
      <w:szCs w:val="32"/>
    </w:rPr>
  </w:style>
  <w:style w:type="paragraph" w:customStyle="1" w:styleId="Legal1Ctd1">
    <w:name w:val="Legal1Ctd_1"/>
    <w:basedOn w:val="BodyText"/>
    <w:link w:val="Legal1Ctd1Char"/>
    <w:uiPriority w:val="30"/>
    <w:qFormat/>
    <w:rsid w:val="00D707C9"/>
    <w:pPr>
      <w:spacing w:after="240"/>
      <w:ind w:firstLine="720"/>
    </w:pPr>
  </w:style>
  <w:style w:type="character" w:customStyle="1" w:styleId="Legal11Char">
    <w:name w:val="Legal1_1 Char"/>
    <w:link w:val="Legal11"/>
    <w:uiPriority w:val="29"/>
    <w:rsid w:val="00D707C9"/>
    <w:rPr>
      <w:sz w:val="24"/>
      <w:szCs w:val="24"/>
    </w:rPr>
  </w:style>
  <w:style w:type="character" w:customStyle="1" w:styleId="Legal1Ctd1Char">
    <w:name w:val="Legal1Ctd_1 Char"/>
    <w:basedOn w:val="Legal11Char"/>
    <w:link w:val="Legal1Ctd1"/>
    <w:uiPriority w:val="29"/>
    <w:rsid w:val="00D707C9"/>
    <w:rPr>
      <w:sz w:val="24"/>
      <w:szCs w:val="24"/>
    </w:rPr>
  </w:style>
  <w:style w:type="paragraph" w:customStyle="1" w:styleId="Legal1Ctd2">
    <w:name w:val="Legal1Ctd_2"/>
    <w:basedOn w:val="BodyText"/>
    <w:link w:val="Legal1Ctd2Char"/>
    <w:uiPriority w:val="30"/>
    <w:qFormat/>
    <w:rsid w:val="00D707C9"/>
    <w:pPr>
      <w:spacing w:after="240"/>
      <w:ind w:firstLine="1440"/>
    </w:pPr>
    <w:rPr>
      <w:u w:val="single"/>
    </w:rPr>
  </w:style>
  <w:style w:type="character" w:customStyle="1" w:styleId="Legal1Ctd2Char">
    <w:name w:val="Legal1Ctd_2 Char"/>
    <w:link w:val="Legal1Ctd2"/>
    <w:uiPriority w:val="29"/>
    <w:rsid w:val="00D707C9"/>
    <w:rPr>
      <w:sz w:val="24"/>
      <w:szCs w:val="24"/>
      <w:u w:val="single"/>
    </w:rPr>
  </w:style>
  <w:style w:type="paragraph" w:customStyle="1" w:styleId="Legal1Ctd3">
    <w:name w:val="Legal1Ctd_3"/>
    <w:basedOn w:val="BodyText"/>
    <w:link w:val="Legal1Ctd3Char"/>
    <w:uiPriority w:val="30"/>
    <w:qFormat/>
    <w:rsid w:val="00D707C9"/>
    <w:pPr>
      <w:spacing w:after="240"/>
      <w:ind w:firstLine="2160"/>
    </w:pPr>
    <w:rPr>
      <w:u w:val="single"/>
    </w:rPr>
  </w:style>
  <w:style w:type="character" w:customStyle="1" w:styleId="Legal1Ctd3Char">
    <w:name w:val="Legal1Ctd_3 Char"/>
    <w:link w:val="Legal1Ctd3"/>
    <w:uiPriority w:val="29"/>
    <w:rsid w:val="00D707C9"/>
    <w:rPr>
      <w:sz w:val="24"/>
      <w:szCs w:val="24"/>
      <w:u w:val="single"/>
    </w:rPr>
  </w:style>
  <w:style w:type="paragraph" w:customStyle="1" w:styleId="Legal1Ctd4">
    <w:name w:val="Legal1Ctd_4"/>
    <w:basedOn w:val="BodyText"/>
    <w:link w:val="Legal1Ctd4Char"/>
    <w:uiPriority w:val="30"/>
    <w:qFormat/>
    <w:rsid w:val="00D707C9"/>
    <w:pPr>
      <w:spacing w:after="240"/>
      <w:ind w:firstLine="2880"/>
    </w:pPr>
    <w:rPr>
      <w:u w:val="single"/>
    </w:rPr>
  </w:style>
  <w:style w:type="character" w:customStyle="1" w:styleId="Legal1Ctd4Char">
    <w:name w:val="Legal1Ctd_4 Char"/>
    <w:link w:val="Legal1Ctd4"/>
    <w:uiPriority w:val="29"/>
    <w:rsid w:val="00D707C9"/>
    <w:rPr>
      <w:sz w:val="24"/>
      <w:szCs w:val="24"/>
      <w:u w:val="single"/>
    </w:rPr>
  </w:style>
  <w:style w:type="paragraph" w:customStyle="1" w:styleId="Legal1Ctd5">
    <w:name w:val="Legal1Ctd_5"/>
    <w:basedOn w:val="BodyText"/>
    <w:link w:val="Legal1Ctd5Char"/>
    <w:uiPriority w:val="30"/>
    <w:qFormat/>
    <w:rsid w:val="00D707C9"/>
    <w:pPr>
      <w:spacing w:after="240"/>
      <w:ind w:firstLine="3600"/>
    </w:pPr>
    <w:rPr>
      <w:u w:val="single"/>
    </w:rPr>
  </w:style>
  <w:style w:type="character" w:customStyle="1" w:styleId="Legal1Ctd5Char">
    <w:name w:val="Legal1Ctd_5 Char"/>
    <w:link w:val="Legal1Ctd5"/>
    <w:uiPriority w:val="29"/>
    <w:rsid w:val="00D707C9"/>
    <w:rPr>
      <w:sz w:val="24"/>
      <w:szCs w:val="24"/>
      <w:u w:val="single"/>
    </w:rPr>
  </w:style>
  <w:style w:type="paragraph" w:customStyle="1" w:styleId="Legal1Ctd6">
    <w:name w:val="Legal1Ctd_6"/>
    <w:basedOn w:val="BodyText"/>
    <w:link w:val="Legal1Ctd6Char"/>
    <w:uiPriority w:val="30"/>
    <w:qFormat/>
    <w:rsid w:val="00D707C9"/>
    <w:pPr>
      <w:spacing w:after="240"/>
      <w:ind w:firstLine="4320"/>
    </w:pPr>
    <w:rPr>
      <w:u w:val="single"/>
    </w:rPr>
  </w:style>
  <w:style w:type="character" w:customStyle="1" w:styleId="Legal1Ctd6Char">
    <w:name w:val="Legal1Ctd_6 Char"/>
    <w:link w:val="Legal1Ctd6"/>
    <w:uiPriority w:val="29"/>
    <w:rsid w:val="00D707C9"/>
    <w:rPr>
      <w:sz w:val="24"/>
      <w:szCs w:val="24"/>
      <w:u w:val="single"/>
    </w:rPr>
  </w:style>
  <w:style w:type="paragraph" w:customStyle="1" w:styleId="Legal1Ctd7">
    <w:name w:val="Legal1Ctd_7"/>
    <w:basedOn w:val="BodyText"/>
    <w:link w:val="Legal1Ctd7Char"/>
    <w:uiPriority w:val="30"/>
    <w:qFormat/>
    <w:rsid w:val="00D707C9"/>
    <w:pPr>
      <w:spacing w:after="240"/>
      <w:ind w:firstLine="5040"/>
    </w:pPr>
    <w:rPr>
      <w:u w:val="single"/>
    </w:rPr>
  </w:style>
  <w:style w:type="character" w:customStyle="1" w:styleId="Legal1Ctd7Char">
    <w:name w:val="Legal1Ctd_7 Char"/>
    <w:link w:val="Legal1Ctd7"/>
    <w:uiPriority w:val="29"/>
    <w:rsid w:val="00D707C9"/>
    <w:rPr>
      <w:sz w:val="24"/>
      <w:szCs w:val="24"/>
      <w:u w:val="single"/>
    </w:rPr>
  </w:style>
  <w:style w:type="paragraph" w:customStyle="1" w:styleId="Legal1Ctd8">
    <w:name w:val="Legal1Ctd_8"/>
    <w:basedOn w:val="BodyText"/>
    <w:link w:val="Legal1Ctd8Char"/>
    <w:uiPriority w:val="30"/>
    <w:qFormat/>
    <w:rsid w:val="00D707C9"/>
    <w:pPr>
      <w:spacing w:after="240"/>
      <w:ind w:firstLine="5760"/>
    </w:pPr>
    <w:rPr>
      <w:u w:val="single"/>
    </w:rPr>
  </w:style>
  <w:style w:type="character" w:customStyle="1" w:styleId="Legal1Ctd8Char">
    <w:name w:val="Legal1Ctd_8 Char"/>
    <w:link w:val="Legal1Ctd8"/>
    <w:uiPriority w:val="29"/>
    <w:rsid w:val="00D707C9"/>
    <w:rPr>
      <w:sz w:val="24"/>
      <w:szCs w:val="24"/>
      <w:u w:val="single"/>
    </w:rPr>
  </w:style>
  <w:style w:type="paragraph" w:customStyle="1" w:styleId="Legal1Ctd9">
    <w:name w:val="Legal1Ctd_9"/>
    <w:basedOn w:val="BodyText"/>
    <w:link w:val="Legal1Ctd9Char"/>
    <w:uiPriority w:val="30"/>
    <w:qFormat/>
    <w:rsid w:val="00D707C9"/>
    <w:pPr>
      <w:spacing w:after="240"/>
      <w:ind w:firstLine="6480"/>
    </w:pPr>
    <w:rPr>
      <w:u w:val="single"/>
    </w:rPr>
  </w:style>
  <w:style w:type="character" w:customStyle="1" w:styleId="Legal1Ctd9Char">
    <w:name w:val="Legal1Ctd_9 Char"/>
    <w:link w:val="Legal1Ctd9"/>
    <w:uiPriority w:val="29"/>
    <w:rsid w:val="00D707C9"/>
    <w:rPr>
      <w:sz w:val="24"/>
      <w:szCs w:val="24"/>
      <w:u w:val="single"/>
    </w:rPr>
  </w:style>
  <w:style w:type="numbering" w:customStyle="1" w:styleId="Legal1LS">
    <w:name w:val="Legal1_LS"/>
    <w:basedOn w:val="NoList"/>
    <w:rsid w:val="00D707C9"/>
    <w:pPr>
      <w:numPr>
        <w:numId w:val="2"/>
      </w:numPr>
    </w:pPr>
  </w:style>
  <w:style w:type="paragraph" w:styleId="TOC1">
    <w:name w:val="toc 1"/>
    <w:basedOn w:val="Normal"/>
    <w:next w:val="Normal"/>
    <w:autoRedefine/>
    <w:rsid w:val="00D707C9"/>
    <w:pPr>
      <w:ind w:left="720" w:hanging="720"/>
    </w:pPr>
  </w:style>
  <w:style w:type="paragraph" w:styleId="TOC2">
    <w:name w:val="toc 2"/>
    <w:basedOn w:val="Normal"/>
    <w:next w:val="Normal"/>
    <w:autoRedefine/>
    <w:rsid w:val="00D707C9"/>
    <w:pPr>
      <w:ind w:left="1440" w:hanging="720"/>
    </w:pPr>
  </w:style>
  <w:style w:type="paragraph" w:styleId="TOC3">
    <w:name w:val="toc 3"/>
    <w:basedOn w:val="Normal"/>
    <w:next w:val="Normal"/>
    <w:autoRedefine/>
    <w:rsid w:val="00D707C9"/>
    <w:pPr>
      <w:ind w:left="2160" w:hanging="720"/>
    </w:pPr>
  </w:style>
  <w:style w:type="paragraph" w:styleId="TOC4">
    <w:name w:val="toc 4"/>
    <w:basedOn w:val="Normal"/>
    <w:next w:val="Normal"/>
    <w:autoRedefine/>
    <w:rsid w:val="00D707C9"/>
    <w:pPr>
      <w:ind w:left="2880" w:hanging="720"/>
    </w:pPr>
  </w:style>
  <w:style w:type="paragraph" w:styleId="TOC5">
    <w:name w:val="toc 5"/>
    <w:basedOn w:val="Normal"/>
    <w:next w:val="Normal"/>
    <w:autoRedefine/>
    <w:rsid w:val="00D707C9"/>
    <w:pPr>
      <w:ind w:left="3600" w:hanging="720"/>
    </w:pPr>
  </w:style>
  <w:style w:type="paragraph" w:styleId="TOC6">
    <w:name w:val="toc 6"/>
    <w:basedOn w:val="Normal"/>
    <w:next w:val="Normal"/>
    <w:autoRedefine/>
    <w:rsid w:val="00D707C9"/>
    <w:pPr>
      <w:ind w:left="4320" w:hanging="720"/>
    </w:pPr>
  </w:style>
  <w:style w:type="paragraph" w:styleId="TOC7">
    <w:name w:val="toc 7"/>
    <w:basedOn w:val="Normal"/>
    <w:next w:val="Normal"/>
    <w:autoRedefine/>
    <w:rsid w:val="00D707C9"/>
    <w:pPr>
      <w:ind w:left="5040" w:hanging="720"/>
    </w:pPr>
  </w:style>
  <w:style w:type="paragraph" w:styleId="TOC8">
    <w:name w:val="toc 8"/>
    <w:basedOn w:val="Normal"/>
    <w:next w:val="Normal"/>
    <w:autoRedefine/>
    <w:rsid w:val="00D707C9"/>
    <w:pPr>
      <w:ind w:left="5760" w:hanging="720"/>
    </w:pPr>
  </w:style>
  <w:style w:type="paragraph" w:styleId="TOC9">
    <w:name w:val="toc 9"/>
    <w:basedOn w:val="Normal"/>
    <w:next w:val="Normal"/>
    <w:autoRedefine/>
    <w:rsid w:val="00D707C9"/>
    <w:pPr>
      <w:ind w:left="6480" w:hanging="720"/>
    </w:pPr>
  </w:style>
  <w:style w:type="paragraph" w:customStyle="1" w:styleId="Agmt11">
    <w:name w:val="Agmt1_1"/>
    <w:basedOn w:val="Normal"/>
    <w:uiPriority w:val="99"/>
    <w:rsid w:val="00BA6973"/>
    <w:pPr>
      <w:widowControl w:val="0"/>
      <w:tabs>
        <w:tab w:val="num" w:pos="0"/>
      </w:tabs>
      <w:autoSpaceDE w:val="0"/>
      <w:autoSpaceDN w:val="0"/>
      <w:adjustRightInd w:val="0"/>
      <w:spacing w:after="240"/>
      <w:ind w:firstLine="720"/>
      <w:jc w:val="center"/>
      <w:outlineLvl w:val="0"/>
    </w:pPr>
    <w:rPr>
      <w:b/>
      <w:bCs/>
    </w:rPr>
  </w:style>
  <w:style w:type="paragraph" w:customStyle="1" w:styleId="Agmt12">
    <w:name w:val="Agmt1_2"/>
    <w:basedOn w:val="Normal"/>
    <w:uiPriority w:val="99"/>
    <w:rsid w:val="00BA6973"/>
    <w:pPr>
      <w:widowControl w:val="0"/>
      <w:tabs>
        <w:tab w:val="num" w:pos="0"/>
        <w:tab w:val="num" w:pos="1440"/>
      </w:tabs>
      <w:autoSpaceDE w:val="0"/>
      <w:autoSpaceDN w:val="0"/>
      <w:adjustRightInd w:val="0"/>
      <w:spacing w:after="240"/>
      <w:ind w:firstLine="720"/>
      <w:outlineLvl w:val="1"/>
    </w:pPr>
  </w:style>
  <w:style w:type="paragraph" w:customStyle="1" w:styleId="Agmt1Ctd6">
    <w:name w:val="Agmt1Ctd_6"/>
    <w:basedOn w:val="BodyText"/>
    <w:uiPriority w:val="99"/>
    <w:rsid w:val="00BA6973"/>
    <w:pPr>
      <w:widowControl w:val="0"/>
      <w:autoSpaceDE w:val="0"/>
      <w:autoSpaceDN w:val="0"/>
      <w:adjustRightInd w:val="0"/>
      <w:spacing w:after="240"/>
      <w:ind w:firstLine="720"/>
    </w:pPr>
    <w:rPr>
      <w:u w:val="single"/>
    </w:rPr>
  </w:style>
  <w:style w:type="paragraph" w:styleId="ListBullet3">
    <w:name w:val="List Bullet 3"/>
    <w:basedOn w:val="BodyText"/>
    <w:uiPriority w:val="5"/>
    <w:qFormat/>
    <w:rsid w:val="003659CD"/>
    <w:pPr>
      <w:widowControl w:val="0"/>
      <w:numPr>
        <w:numId w:val="3"/>
      </w:numPr>
      <w:spacing w:after="0" w:line="480" w:lineRule="auto"/>
    </w:pPr>
    <w:rPr>
      <w:rFonts w:eastAsia="Calibri"/>
      <w:szCs w:val="20"/>
    </w:rPr>
  </w:style>
  <w:style w:type="character" w:styleId="Hyperlink">
    <w:name w:val="Hyperlink"/>
    <w:rsid w:val="00B55A4C"/>
    <w:rPr>
      <w:color w:val="0000FF"/>
      <w:u w:val="single"/>
    </w:rPr>
  </w:style>
  <w:style w:type="paragraph" w:styleId="FootnoteText">
    <w:name w:val="footnote text"/>
    <w:basedOn w:val="Normal"/>
    <w:link w:val="FootnoteTextChar"/>
    <w:rsid w:val="00914FFE"/>
    <w:rPr>
      <w:sz w:val="20"/>
      <w:szCs w:val="20"/>
    </w:rPr>
  </w:style>
  <w:style w:type="character" w:customStyle="1" w:styleId="FootnoteTextChar">
    <w:name w:val="Footnote Text Char"/>
    <w:basedOn w:val="DefaultParagraphFont"/>
    <w:link w:val="FootnoteText"/>
    <w:rsid w:val="00914FFE"/>
  </w:style>
  <w:style w:type="character" w:styleId="FootnoteReference">
    <w:name w:val="footnote reference"/>
    <w:basedOn w:val="DefaultParagraphFont"/>
    <w:rsid w:val="00914FFE"/>
    <w:rPr>
      <w:vertAlign w:val="superscript"/>
    </w:rPr>
  </w:style>
  <w:style w:type="character" w:styleId="CommentReference">
    <w:name w:val="annotation reference"/>
    <w:basedOn w:val="DefaultParagraphFont"/>
    <w:semiHidden/>
    <w:unhideWhenUsed/>
    <w:rsid w:val="008E6931"/>
    <w:rPr>
      <w:sz w:val="16"/>
      <w:szCs w:val="16"/>
    </w:rPr>
  </w:style>
  <w:style w:type="paragraph" w:styleId="CommentText">
    <w:name w:val="annotation text"/>
    <w:basedOn w:val="Normal"/>
    <w:link w:val="CommentTextChar"/>
    <w:semiHidden/>
    <w:unhideWhenUsed/>
    <w:rsid w:val="008E6931"/>
    <w:rPr>
      <w:sz w:val="20"/>
      <w:szCs w:val="20"/>
    </w:rPr>
  </w:style>
  <w:style w:type="character" w:customStyle="1" w:styleId="CommentTextChar">
    <w:name w:val="Comment Text Char"/>
    <w:basedOn w:val="DefaultParagraphFont"/>
    <w:link w:val="CommentText"/>
    <w:semiHidden/>
    <w:rsid w:val="008E6931"/>
  </w:style>
  <w:style w:type="paragraph" w:styleId="CommentSubject">
    <w:name w:val="annotation subject"/>
    <w:basedOn w:val="CommentText"/>
    <w:next w:val="CommentText"/>
    <w:link w:val="CommentSubjectChar"/>
    <w:semiHidden/>
    <w:unhideWhenUsed/>
    <w:rsid w:val="008E6931"/>
    <w:rPr>
      <w:b/>
      <w:bCs/>
    </w:rPr>
  </w:style>
  <w:style w:type="character" w:customStyle="1" w:styleId="CommentSubjectChar">
    <w:name w:val="Comment Subject Char"/>
    <w:basedOn w:val="CommentTextChar"/>
    <w:link w:val="CommentSubject"/>
    <w:semiHidden/>
    <w:rsid w:val="008E6931"/>
    <w:rPr>
      <w:b/>
      <w:bCs/>
    </w:rPr>
  </w:style>
  <w:style w:type="character" w:customStyle="1" w:styleId="HeaderChar">
    <w:name w:val="Header Char"/>
    <w:basedOn w:val="DefaultParagraphFont"/>
    <w:link w:val="Header"/>
    <w:uiPriority w:val="99"/>
    <w:rsid w:val="006F6DAE"/>
    <w:rPr>
      <w:sz w:val="24"/>
      <w:szCs w:val="24"/>
    </w:rPr>
  </w:style>
  <w:style w:type="paragraph" w:styleId="Revision">
    <w:name w:val="Revision"/>
    <w:hidden/>
    <w:uiPriority w:val="99"/>
    <w:semiHidden/>
    <w:rsid w:val="008652D9"/>
    <w:rPr>
      <w:sz w:val="24"/>
      <w:szCs w:val="24"/>
    </w:rPr>
  </w:style>
  <w:style w:type="paragraph" w:styleId="NormalWeb">
    <w:name w:val="Normal (Web)"/>
    <w:basedOn w:val="Normal"/>
    <w:uiPriority w:val="99"/>
    <w:unhideWhenUsed/>
    <w:rsid w:val="001B5AA9"/>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1B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685">
      <w:bodyDiv w:val="1"/>
      <w:marLeft w:val="0"/>
      <w:marRight w:val="0"/>
      <w:marTop w:val="0"/>
      <w:marBottom w:val="0"/>
      <w:divBdr>
        <w:top w:val="none" w:sz="0" w:space="0" w:color="auto"/>
        <w:left w:val="none" w:sz="0" w:space="0" w:color="auto"/>
        <w:bottom w:val="none" w:sz="0" w:space="0" w:color="auto"/>
        <w:right w:val="none" w:sz="0" w:space="0" w:color="auto"/>
      </w:divBdr>
    </w:div>
    <w:div w:id="84112580">
      <w:bodyDiv w:val="1"/>
      <w:marLeft w:val="0"/>
      <w:marRight w:val="0"/>
      <w:marTop w:val="0"/>
      <w:marBottom w:val="0"/>
      <w:divBdr>
        <w:top w:val="none" w:sz="0" w:space="0" w:color="auto"/>
        <w:left w:val="none" w:sz="0" w:space="0" w:color="auto"/>
        <w:bottom w:val="none" w:sz="0" w:space="0" w:color="auto"/>
        <w:right w:val="none" w:sz="0" w:space="0" w:color="auto"/>
      </w:divBdr>
    </w:div>
    <w:div w:id="140270156">
      <w:bodyDiv w:val="1"/>
      <w:marLeft w:val="0"/>
      <w:marRight w:val="0"/>
      <w:marTop w:val="0"/>
      <w:marBottom w:val="0"/>
      <w:divBdr>
        <w:top w:val="none" w:sz="0" w:space="0" w:color="auto"/>
        <w:left w:val="none" w:sz="0" w:space="0" w:color="auto"/>
        <w:bottom w:val="none" w:sz="0" w:space="0" w:color="auto"/>
        <w:right w:val="none" w:sz="0" w:space="0" w:color="auto"/>
      </w:divBdr>
      <w:divsChild>
        <w:div w:id="16429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5773">
              <w:marLeft w:val="0"/>
              <w:marRight w:val="0"/>
              <w:marTop w:val="0"/>
              <w:marBottom w:val="0"/>
              <w:divBdr>
                <w:top w:val="none" w:sz="0" w:space="0" w:color="auto"/>
                <w:left w:val="none" w:sz="0" w:space="0" w:color="auto"/>
                <w:bottom w:val="none" w:sz="0" w:space="0" w:color="auto"/>
                <w:right w:val="none" w:sz="0" w:space="0" w:color="auto"/>
              </w:divBdr>
              <w:divsChild>
                <w:div w:id="1699576212">
                  <w:marLeft w:val="0"/>
                  <w:marRight w:val="0"/>
                  <w:marTop w:val="0"/>
                  <w:marBottom w:val="0"/>
                  <w:divBdr>
                    <w:top w:val="none" w:sz="0" w:space="0" w:color="auto"/>
                    <w:left w:val="none" w:sz="0" w:space="0" w:color="auto"/>
                    <w:bottom w:val="none" w:sz="0" w:space="0" w:color="auto"/>
                    <w:right w:val="none" w:sz="0" w:space="0" w:color="auto"/>
                  </w:divBdr>
                </w:div>
                <w:div w:id="1351301505">
                  <w:marLeft w:val="0"/>
                  <w:marRight w:val="0"/>
                  <w:marTop w:val="0"/>
                  <w:marBottom w:val="0"/>
                  <w:divBdr>
                    <w:top w:val="none" w:sz="0" w:space="0" w:color="auto"/>
                    <w:left w:val="none" w:sz="0" w:space="0" w:color="auto"/>
                    <w:bottom w:val="none" w:sz="0" w:space="0" w:color="auto"/>
                    <w:right w:val="none" w:sz="0" w:space="0" w:color="auto"/>
                  </w:divBdr>
                </w:div>
                <w:div w:id="592782751">
                  <w:marLeft w:val="0"/>
                  <w:marRight w:val="0"/>
                  <w:marTop w:val="0"/>
                  <w:marBottom w:val="0"/>
                  <w:divBdr>
                    <w:top w:val="none" w:sz="0" w:space="0" w:color="auto"/>
                    <w:left w:val="none" w:sz="0" w:space="0" w:color="auto"/>
                    <w:bottom w:val="none" w:sz="0" w:space="0" w:color="auto"/>
                    <w:right w:val="none" w:sz="0" w:space="0" w:color="auto"/>
                  </w:divBdr>
                </w:div>
                <w:div w:id="14433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8789">
      <w:bodyDiv w:val="1"/>
      <w:marLeft w:val="0"/>
      <w:marRight w:val="0"/>
      <w:marTop w:val="0"/>
      <w:marBottom w:val="0"/>
      <w:divBdr>
        <w:top w:val="none" w:sz="0" w:space="0" w:color="auto"/>
        <w:left w:val="none" w:sz="0" w:space="0" w:color="auto"/>
        <w:bottom w:val="none" w:sz="0" w:space="0" w:color="auto"/>
        <w:right w:val="none" w:sz="0" w:space="0" w:color="auto"/>
      </w:divBdr>
    </w:div>
    <w:div w:id="228424045">
      <w:bodyDiv w:val="1"/>
      <w:marLeft w:val="0"/>
      <w:marRight w:val="0"/>
      <w:marTop w:val="0"/>
      <w:marBottom w:val="0"/>
      <w:divBdr>
        <w:top w:val="none" w:sz="0" w:space="0" w:color="auto"/>
        <w:left w:val="none" w:sz="0" w:space="0" w:color="auto"/>
        <w:bottom w:val="none" w:sz="0" w:space="0" w:color="auto"/>
        <w:right w:val="none" w:sz="0" w:space="0" w:color="auto"/>
      </w:divBdr>
    </w:div>
    <w:div w:id="409734592">
      <w:bodyDiv w:val="1"/>
      <w:marLeft w:val="0"/>
      <w:marRight w:val="0"/>
      <w:marTop w:val="0"/>
      <w:marBottom w:val="0"/>
      <w:divBdr>
        <w:top w:val="none" w:sz="0" w:space="0" w:color="auto"/>
        <w:left w:val="none" w:sz="0" w:space="0" w:color="auto"/>
        <w:bottom w:val="none" w:sz="0" w:space="0" w:color="auto"/>
        <w:right w:val="none" w:sz="0" w:space="0" w:color="auto"/>
      </w:divBdr>
      <w:divsChild>
        <w:div w:id="1508137404">
          <w:marLeft w:val="0"/>
          <w:marRight w:val="0"/>
          <w:marTop w:val="0"/>
          <w:marBottom w:val="0"/>
          <w:divBdr>
            <w:top w:val="none" w:sz="0" w:space="0" w:color="auto"/>
            <w:left w:val="none" w:sz="0" w:space="0" w:color="auto"/>
            <w:bottom w:val="none" w:sz="0" w:space="0" w:color="auto"/>
            <w:right w:val="none" w:sz="0" w:space="0" w:color="auto"/>
          </w:divBdr>
        </w:div>
      </w:divsChild>
    </w:div>
    <w:div w:id="534467616">
      <w:bodyDiv w:val="1"/>
      <w:marLeft w:val="0"/>
      <w:marRight w:val="0"/>
      <w:marTop w:val="0"/>
      <w:marBottom w:val="0"/>
      <w:divBdr>
        <w:top w:val="none" w:sz="0" w:space="0" w:color="auto"/>
        <w:left w:val="none" w:sz="0" w:space="0" w:color="auto"/>
        <w:bottom w:val="none" w:sz="0" w:space="0" w:color="auto"/>
        <w:right w:val="none" w:sz="0" w:space="0" w:color="auto"/>
      </w:divBdr>
    </w:div>
    <w:div w:id="564030696">
      <w:bodyDiv w:val="1"/>
      <w:marLeft w:val="0"/>
      <w:marRight w:val="0"/>
      <w:marTop w:val="0"/>
      <w:marBottom w:val="0"/>
      <w:divBdr>
        <w:top w:val="none" w:sz="0" w:space="0" w:color="auto"/>
        <w:left w:val="none" w:sz="0" w:space="0" w:color="auto"/>
        <w:bottom w:val="none" w:sz="0" w:space="0" w:color="auto"/>
        <w:right w:val="none" w:sz="0" w:space="0" w:color="auto"/>
      </w:divBdr>
    </w:div>
    <w:div w:id="629017452">
      <w:bodyDiv w:val="1"/>
      <w:marLeft w:val="0"/>
      <w:marRight w:val="0"/>
      <w:marTop w:val="0"/>
      <w:marBottom w:val="0"/>
      <w:divBdr>
        <w:top w:val="none" w:sz="0" w:space="0" w:color="auto"/>
        <w:left w:val="none" w:sz="0" w:space="0" w:color="auto"/>
        <w:bottom w:val="none" w:sz="0" w:space="0" w:color="auto"/>
        <w:right w:val="none" w:sz="0" w:space="0" w:color="auto"/>
      </w:divBdr>
    </w:div>
    <w:div w:id="680283750">
      <w:bodyDiv w:val="1"/>
      <w:marLeft w:val="0"/>
      <w:marRight w:val="0"/>
      <w:marTop w:val="0"/>
      <w:marBottom w:val="0"/>
      <w:divBdr>
        <w:top w:val="none" w:sz="0" w:space="0" w:color="auto"/>
        <w:left w:val="none" w:sz="0" w:space="0" w:color="auto"/>
        <w:bottom w:val="none" w:sz="0" w:space="0" w:color="auto"/>
        <w:right w:val="none" w:sz="0" w:space="0" w:color="auto"/>
      </w:divBdr>
    </w:div>
    <w:div w:id="860315108">
      <w:bodyDiv w:val="1"/>
      <w:marLeft w:val="0"/>
      <w:marRight w:val="0"/>
      <w:marTop w:val="0"/>
      <w:marBottom w:val="0"/>
      <w:divBdr>
        <w:top w:val="none" w:sz="0" w:space="0" w:color="auto"/>
        <w:left w:val="none" w:sz="0" w:space="0" w:color="auto"/>
        <w:bottom w:val="none" w:sz="0" w:space="0" w:color="auto"/>
        <w:right w:val="none" w:sz="0" w:space="0" w:color="auto"/>
      </w:divBdr>
    </w:div>
    <w:div w:id="862089214">
      <w:bodyDiv w:val="1"/>
      <w:marLeft w:val="0"/>
      <w:marRight w:val="0"/>
      <w:marTop w:val="0"/>
      <w:marBottom w:val="0"/>
      <w:divBdr>
        <w:top w:val="none" w:sz="0" w:space="0" w:color="auto"/>
        <w:left w:val="none" w:sz="0" w:space="0" w:color="auto"/>
        <w:bottom w:val="none" w:sz="0" w:space="0" w:color="auto"/>
        <w:right w:val="none" w:sz="0" w:space="0" w:color="auto"/>
      </w:divBdr>
    </w:div>
    <w:div w:id="894899438">
      <w:bodyDiv w:val="1"/>
      <w:marLeft w:val="0"/>
      <w:marRight w:val="0"/>
      <w:marTop w:val="0"/>
      <w:marBottom w:val="0"/>
      <w:divBdr>
        <w:top w:val="none" w:sz="0" w:space="0" w:color="auto"/>
        <w:left w:val="none" w:sz="0" w:space="0" w:color="auto"/>
        <w:bottom w:val="none" w:sz="0" w:space="0" w:color="auto"/>
        <w:right w:val="none" w:sz="0" w:space="0" w:color="auto"/>
      </w:divBdr>
    </w:div>
    <w:div w:id="939487591">
      <w:bodyDiv w:val="1"/>
      <w:marLeft w:val="0"/>
      <w:marRight w:val="0"/>
      <w:marTop w:val="0"/>
      <w:marBottom w:val="0"/>
      <w:divBdr>
        <w:top w:val="none" w:sz="0" w:space="0" w:color="auto"/>
        <w:left w:val="none" w:sz="0" w:space="0" w:color="auto"/>
        <w:bottom w:val="none" w:sz="0" w:space="0" w:color="auto"/>
        <w:right w:val="none" w:sz="0" w:space="0" w:color="auto"/>
      </w:divBdr>
    </w:div>
    <w:div w:id="978876300">
      <w:bodyDiv w:val="1"/>
      <w:marLeft w:val="0"/>
      <w:marRight w:val="0"/>
      <w:marTop w:val="0"/>
      <w:marBottom w:val="0"/>
      <w:divBdr>
        <w:top w:val="none" w:sz="0" w:space="0" w:color="auto"/>
        <w:left w:val="none" w:sz="0" w:space="0" w:color="auto"/>
        <w:bottom w:val="none" w:sz="0" w:space="0" w:color="auto"/>
        <w:right w:val="none" w:sz="0" w:space="0" w:color="auto"/>
      </w:divBdr>
    </w:div>
    <w:div w:id="999191887">
      <w:bodyDiv w:val="1"/>
      <w:marLeft w:val="0"/>
      <w:marRight w:val="0"/>
      <w:marTop w:val="0"/>
      <w:marBottom w:val="0"/>
      <w:divBdr>
        <w:top w:val="none" w:sz="0" w:space="0" w:color="auto"/>
        <w:left w:val="none" w:sz="0" w:space="0" w:color="auto"/>
        <w:bottom w:val="none" w:sz="0" w:space="0" w:color="auto"/>
        <w:right w:val="none" w:sz="0" w:space="0" w:color="auto"/>
      </w:divBdr>
    </w:div>
    <w:div w:id="1009984402">
      <w:bodyDiv w:val="1"/>
      <w:marLeft w:val="0"/>
      <w:marRight w:val="0"/>
      <w:marTop w:val="0"/>
      <w:marBottom w:val="0"/>
      <w:divBdr>
        <w:top w:val="none" w:sz="0" w:space="0" w:color="auto"/>
        <w:left w:val="none" w:sz="0" w:space="0" w:color="auto"/>
        <w:bottom w:val="none" w:sz="0" w:space="0" w:color="auto"/>
        <w:right w:val="none" w:sz="0" w:space="0" w:color="auto"/>
      </w:divBdr>
    </w:div>
    <w:div w:id="1271402337">
      <w:bodyDiv w:val="1"/>
      <w:marLeft w:val="0"/>
      <w:marRight w:val="0"/>
      <w:marTop w:val="0"/>
      <w:marBottom w:val="0"/>
      <w:divBdr>
        <w:top w:val="none" w:sz="0" w:space="0" w:color="auto"/>
        <w:left w:val="none" w:sz="0" w:space="0" w:color="auto"/>
        <w:bottom w:val="none" w:sz="0" w:space="0" w:color="auto"/>
        <w:right w:val="none" w:sz="0" w:space="0" w:color="auto"/>
      </w:divBdr>
    </w:div>
    <w:div w:id="133460767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454858646">
      <w:bodyDiv w:val="1"/>
      <w:marLeft w:val="0"/>
      <w:marRight w:val="0"/>
      <w:marTop w:val="0"/>
      <w:marBottom w:val="0"/>
      <w:divBdr>
        <w:top w:val="none" w:sz="0" w:space="0" w:color="auto"/>
        <w:left w:val="none" w:sz="0" w:space="0" w:color="auto"/>
        <w:bottom w:val="none" w:sz="0" w:space="0" w:color="auto"/>
        <w:right w:val="none" w:sz="0" w:space="0" w:color="auto"/>
      </w:divBdr>
    </w:div>
    <w:div w:id="1456830108">
      <w:bodyDiv w:val="1"/>
      <w:marLeft w:val="0"/>
      <w:marRight w:val="0"/>
      <w:marTop w:val="0"/>
      <w:marBottom w:val="0"/>
      <w:divBdr>
        <w:top w:val="none" w:sz="0" w:space="0" w:color="auto"/>
        <w:left w:val="none" w:sz="0" w:space="0" w:color="auto"/>
        <w:bottom w:val="none" w:sz="0" w:space="0" w:color="auto"/>
        <w:right w:val="none" w:sz="0" w:space="0" w:color="auto"/>
      </w:divBdr>
    </w:div>
    <w:div w:id="1513910637">
      <w:bodyDiv w:val="1"/>
      <w:marLeft w:val="0"/>
      <w:marRight w:val="0"/>
      <w:marTop w:val="0"/>
      <w:marBottom w:val="0"/>
      <w:divBdr>
        <w:top w:val="none" w:sz="0" w:space="0" w:color="auto"/>
        <w:left w:val="none" w:sz="0" w:space="0" w:color="auto"/>
        <w:bottom w:val="none" w:sz="0" w:space="0" w:color="auto"/>
        <w:right w:val="none" w:sz="0" w:space="0" w:color="auto"/>
      </w:divBdr>
    </w:div>
    <w:div w:id="1532373185">
      <w:bodyDiv w:val="1"/>
      <w:marLeft w:val="0"/>
      <w:marRight w:val="0"/>
      <w:marTop w:val="0"/>
      <w:marBottom w:val="0"/>
      <w:divBdr>
        <w:top w:val="none" w:sz="0" w:space="0" w:color="auto"/>
        <w:left w:val="none" w:sz="0" w:space="0" w:color="auto"/>
        <w:bottom w:val="none" w:sz="0" w:space="0" w:color="auto"/>
        <w:right w:val="none" w:sz="0" w:space="0" w:color="auto"/>
      </w:divBdr>
    </w:div>
    <w:div w:id="1549419944">
      <w:bodyDiv w:val="1"/>
      <w:marLeft w:val="0"/>
      <w:marRight w:val="0"/>
      <w:marTop w:val="0"/>
      <w:marBottom w:val="0"/>
      <w:divBdr>
        <w:top w:val="none" w:sz="0" w:space="0" w:color="auto"/>
        <w:left w:val="none" w:sz="0" w:space="0" w:color="auto"/>
        <w:bottom w:val="none" w:sz="0" w:space="0" w:color="auto"/>
        <w:right w:val="none" w:sz="0" w:space="0" w:color="auto"/>
      </w:divBdr>
    </w:div>
    <w:div w:id="1559315694">
      <w:bodyDiv w:val="1"/>
      <w:marLeft w:val="0"/>
      <w:marRight w:val="0"/>
      <w:marTop w:val="0"/>
      <w:marBottom w:val="0"/>
      <w:divBdr>
        <w:top w:val="none" w:sz="0" w:space="0" w:color="auto"/>
        <w:left w:val="none" w:sz="0" w:space="0" w:color="auto"/>
        <w:bottom w:val="none" w:sz="0" w:space="0" w:color="auto"/>
        <w:right w:val="none" w:sz="0" w:space="0" w:color="auto"/>
      </w:divBdr>
    </w:div>
    <w:div w:id="1566645667">
      <w:bodyDiv w:val="1"/>
      <w:marLeft w:val="0"/>
      <w:marRight w:val="0"/>
      <w:marTop w:val="0"/>
      <w:marBottom w:val="0"/>
      <w:divBdr>
        <w:top w:val="none" w:sz="0" w:space="0" w:color="auto"/>
        <w:left w:val="none" w:sz="0" w:space="0" w:color="auto"/>
        <w:bottom w:val="none" w:sz="0" w:space="0" w:color="auto"/>
        <w:right w:val="none" w:sz="0" w:space="0" w:color="auto"/>
      </w:divBdr>
    </w:div>
    <w:div w:id="1671904603">
      <w:bodyDiv w:val="1"/>
      <w:marLeft w:val="0"/>
      <w:marRight w:val="0"/>
      <w:marTop w:val="0"/>
      <w:marBottom w:val="0"/>
      <w:divBdr>
        <w:top w:val="none" w:sz="0" w:space="0" w:color="auto"/>
        <w:left w:val="none" w:sz="0" w:space="0" w:color="auto"/>
        <w:bottom w:val="none" w:sz="0" w:space="0" w:color="auto"/>
        <w:right w:val="none" w:sz="0" w:space="0" w:color="auto"/>
      </w:divBdr>
    </w:div>
    <w:div w:id="1682973656">
      <w:bodyDiv w:val="1"/>
      <w:marLeft w:val="0"/>
      <w:marRight w:val="0"/>
      <w:marTop w:val="0"/>
      <w:marBottom w:val="0"/>
      <w:divBdr>
        <w:top w:val="none" w:sz="0" w:space="0" w:color="auto"/>
        <w:left w:val="none" w:sz="0" w:space="0" w:color="auto"/>
        <w:bottom w:val="none" w:sz="0" w:space="0" w:color="auto"/>
        <w:right w:val="none" w:sz="0" w:space="0" w:color="auto"/>
      </w:divBdr>
    </w:div>
    <w:div w:id="184747593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20777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2019-04-09T23:55:00Z</dcterms:created>
  <dcterms:modified xsi:type="dcterms:W3CDTF">2019-04-24T16:47:00Z</dcterms:modified>
</cp:coreProperties>
</file>